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40D" w:rsidRDefault="0044240D">
      <w:pPr>
        <w:pStyle w:val="Ttulo2"/>
        <w:spacing w:before="0" w:after="0"/>
        <w:ind w:firstLine="3402"/>
        <w:rPr>
          <w:rFonts w:ascii="Arial" w:hAnsi="Arial" w:cs="Arial"/>
          <w:sz w:val="24"/>
          <w:szCs w:val="24"/>
        </w:rPr>
      </w:pPr>
    </w:p>
    <w:p w:rsidR="00AC7DCC" w:rsidRPr="00BC524B" w:rsidRDefault="003C7B99">
      <w:pPr>
        <w:pStyle w:val="Ttulo2"/>
        <w:spacing w:before="0" w:after="0"/>
        <w:ind w:firstLine="34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MENSAGEM </w:t>
      </w:r>
      <w:proofErr w:type="gramStart"/>
      <w:r>
        <w:rPr>
          <w:rFonts w:ascii="Arial" w:hAnsi="Arial" w:cs="Arial"/>
          <w:sz w:val="24"/>
          <w:szCs w:val="24"/>
        </w:rPr>
        <w:t>N</w:t>
      </w:r>
      <w:r w:rsidRPr="00BC524B">
        <w:rPr>
          <w:rFonts w:ascii="Arial" w:hAnsi="Arial" w:cs="Arial"/>
          <w:sz w:val="24"/>
          <w:szCs w:val="24"/>
        </w:rPr>
        <w:t>.º</w:t>
      </w:r>
      <w:proofErr w:type="gramEnd"/>
      <w:r w:rsidRPr="00BC524B">
        <w:rPr>
          <w:rFonts w:ascii="Arial" w:hAnsi="Arial" w:cs="Arial"/>
          <w:sz w:val="24"/>
          <w:szCs w:val="24"/>
        </w:rPr>
        <w:t xml:space="preserve"> </w:t>
      </w:r>
      <w:r w:rsidR="00C7248E" w:rsidRPr="00BC524B">
        <w:rPr>
          <w:rFonts w:ascii="Arial" w:hAnsi="Arial" w:cs="Arial"/>
          <w:sz w:val="24"/>
          <w:szCs w:val="24"/>
        </w:rPr>
        <w:t>0</w:t>
      </w:r>
      <w:r w:rsidR="009F21E7">
        <w:rPr>
          <w:rFonts w:ascii="Arial" w:hAnsi="Arial" w:cs="Arial"/>
          <w:sz w:val="24"/>
          <w:szCs w:val="24"/>
        </w:rPr>
        <w:t>8</w:t>
      </w:r>
      <w:r w:rsidR="00E151CE" w:rsidRPr="00BC524B">
        <w:rPr>
          <w:rFonts w:ascii="Arial" w:hAnsi="Arial" w:cs="Arial"/>
          <w:sz w:val="24"/>
          <w:szCs w:val="24"/>
        </w:rPr>
        <w:t>/</w:t>
      </w:r>
      <w:r w:rsidR="00424187" w:rsidRPr="00BC524B">
        <w:rPr>
          <w:rFonts w:ascii="Arial" w:hAnsi="Arial" w:cs="Arial"/>
          <w:sz w:val="24"/>
          <w:szCs w:val="24"/>
        </w:rPr>
        <w:t>2025</w:t>
      </w:r>
    </w:p>
    <w:p w:rsidR="00AC7DCC" w:rsidRDefault="003C7B99" w:rsidP="0058685F">
      <w:pPr>
        <w:pStyle w:val="Ttulo2"/>
        <w:spacing w:before="0" w:after="0"/>
        <w:ind w:firstLine="34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</w:t>
      </w:r>
      <w:r w:rsidR="00C7248E">
        <w:rPr>
          <w:rFonts w:ascii="Arial" w:hAnsi="Arial" w:cs="Arial"/>
          <w:sz w:val="24"/>
          <w:szCs w:val="24"/>
        </w:rPr>
        <w:t>17</w:t>
      </w:r>
      <w:r w:rsidR="00424187">
        <w:rPr>
          <w:rFonts w:ascii="Arial" w:hAnsi="Arial" w:cs="Arial"/>
          <w:sz w:val="24"/>
          <w:szCs w:val="24"/>
        </w:rPr>
        <w:t xml:space="preserve"> de janeiro de 2025</w:t>
      </w:r>
    </w:p>
    <w:p w:rsidR="00C87239" w:rsidRDefault="00C87239" w:rsidP="00DC665D">
      <w:pPr>
        <w:spacing w:after="240"/>
        <w:rPr>
          <w:rFonts w:ascii="Arial" w:hAnsi="Arial" w:cs="Arial"/>
          <w:sz w:val="24"/>
          <w:szCs w:val="24"/>
        </w:rPr>
      </w:pPr>
    </w:p>
    <w:p w:rsidR="00424187" w:rsidRPr="00872898" w:rsidRDefault="00424187" w:rsidP="00DC665D">
      <w:pPr>
        <w:spacing w:after="24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872898">
        <w:rPr>
          <w:rFonts w:ascii="Arial" w:hAnsi="Arial" w:cs="Arial"/>
          <w:sz w:val="24"/>
          <w:szCs w:val="24"/>
        </w:rPr>
        <w:t>Ex</w:t>
      </w:r>
      <w:r w:rsidR="00DC665D" w:rsidRPr="00872898">
        <w:rPr>
          <w:rFonts w:ascii="Arial" w:hAnsi="Arial" w:cs="Arial"/>
          <w:sz w:val="24"/>
          <w:szCs w:val="24"/>
        </w:rPr>
        <w:t>celentíssimo Senhor Presidente,</w:t>
      </w:r>
    </w:p>
    <w:p w:rsidR="003658D2" w:rsidRPr="003658D2" w:rsidRDefault="003658D2" w:rsidP="003658D2">
      <w:pPr>
        <w:spacing w:after="24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3658D2">
        <w:rPr>
          <w:rFonts w:ascii="Arial" w:hAnsi="Arial" w:cs="Arial"/>
          <w:sz w:val="24"/>
          <w:szCs w:val="24"/>
        </w:rPr>
        <w:t>Tenho a honra de submeter à consideração de Vossa Excelência e desta Respeitável Câmara Municipal a presente Proposta, que visa alterar as Leis Ordinárias 3.133 de 8 de fevereiro de 2008, 2209 de 01 de fevereiro de 1994 e 2803 de 30 de outubro de 2003.</w:t>
      </w:r>
    </w:p>
    <w:p w:rsidR="003658D2" w:rsidRPr="003658D2" w:rsidRDefault="003658D2" w:rsidP="003658D2">
      <w:pPr>
        <w:spacing w:after="24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3658D2">
        <w:rPr>
          <w:rFonts w:ascii="Arial" w:hAnsi="Arial" w:cs="Arial"/>
          <w:sz w:val="24"/>
          <w:szCs w:val="24"/>
        </w:rPr>
        <w:t>Em suma, a presente propositura pretende direcionar o pagamento da gratificação mensal por assiduidade e do auxílio-alimentação aos servidores com vínculo não temporário, ou seja, que não tenham sido contratados para atender necessidade temporária e transitória derivada do permissivo do Art. 37, Inciso IX da CF.</w:t>
      </w:r>
    </w:p>
    <w:p w:rsidR="003658D2" w:rsidRPr="003658D2" w:rsidRDefault="003658D2" w:rsidP="003658D2">
      <w:pPr>
        <w:spacing w:after="24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3658D2">
        <w:rPr>
          <w:rFonts w:ascii="Arial" w:hAnsi="Arial" w:cs="Arial"/>
          <w:sz w:val="24"/>
          <w:szCs w:val="24"/>
        </w:rPr>
        <w:t>Servidores temporários, conforme o texto da norma constitucional destacada, são regidos por regulamentação própria, que visa à contratação em caráter emergencial e transitório, não se adstringindo, portanto, à normativa general do regime jurídico estatutário. O vale-alimentação, por exemplo, está normalmente associado ao caráter continuado do serviço público e à permanência do servidor no quadro funcional. Da mesma forma, a gratificação por assiduidade tende a estar vinculada à estabilidade e ao incentivo de longo prazo para o desempenho regular e consistente de funções públicas.</w:t>
      </w:r>
    </w:p>
    <w:p w:rsidR="003658D2" w:rsidRPr="003658D2" w:rsidRDefault="003658D2" w:rsidP="003658D2">
      <w:pPr>
        <w:spacing w:after="24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3658D2">
        <w:rPr>
          <w:rFonts w:ascii="Arial" w:hAnsi="Arial" w:cs="Arial"/>
          <w:sz w:val="24"/>
          <w:szCs w:val="24"/>
        </w:rPr>
        <w:t>Como o vínculo temporário não gera a mesma expectativa de continuidade que o vínculo efetivo, a concessão de benefícios contínuos como o vale-alimentação e a gratificação por assiduidade se mostra incompatível com a natureza do contrato, existente em carácter situacional, precário e emergencial.</w:t>
      </w:r>
    </w:p>
    <w:p w:rsidR="003658D2" w:rsidRPr="003658D2" w:rsidRDefault="003658D2" w:rsidP="003658D2">
      <w:pPr>
        <w:spacing w:after="24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3658D2">
        <w:rPr>
          <w:rFonts w:ascii="Arial" w:hAnsi="Arial" w:cs="Arial"/>
          <w:sz w:val="24"/>
          <w:szCs w:val="24"/>
        </w:rPr>
        <w:t xml:space="preserve">Além disso, a restrição ao pagamento desses benefícios também pode ser justificada pelo princípio da eficiência e pelo controle de despesas públicas. O vínculo temporário já prevê uma remuneração proporcional ao serviço prestado, sem encargos adicionais de longo prazo, o que contribui para a contenção de gastos e o uso racional dos recursos públicos. Essa limitação reforça a </w:t>
      </w:r>
      <w:r w:rsidRPr="003658D2">
        <w:rPr>
          <w:rFonts w:ascii="Arial" w:hAnsi="Arial" w:cs="Arial"/>
          <w:sz w:val="24"/>
          <w:szCs w:val="24"/>
        </w:rPr>
        <w:lastRenderedPageBreak/>
        <w:t>ideia de que a contratação temporária deve ser uma medida excepcional e restrita ao necessário, garantindo que os recursos sejam direcionados de forma equilibrada e responsável.</w:t>
      </w:r>
    </w:p>
    <w:p w:rsidR="003658D2" w:rsidRPr="003658D2" w:rsidRDefault="003658D2" w:rsidP="003658D2">
      <w:pPr>
        <w:spacing w:after="24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3658D2">
        <w:rPr>
          <w:rFonts w:ascii="Arial" w:hAnsi="Arial" w:cs="Arial"/>
          <w:sz w:val="24"/>
          <w:szCs w:val="24"/>
        </w:rPr>
        <w:t>Por assim, a ausência de pagamento de vale-alimentação e gratificação por assiduidade a servidores temporários encontra respaldo na distinção entre os regimes jurídicos, no princípio da isonomia e na necessidade de controle fiscal, preservando o equilíbrio entre a remuneração justa e a responsabilidade financeira da administração pública.</w:t>
      </w:r>
    </w:p>
    <w:p w:rsidR="003658D2" w:rsidRPr="003658D2" w:rsidRDefault="003658D2" w:rsidP="003658D2">
      <w:pPr>
        <w:spacing w:after="24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3658D2">
        <w:rPr>
          <w:rFonts w:ascii="Arial" w:hAnsi="Arial" w:cs="Arial"/>
          <w:sz w:val="24"/>
          <w:szCs w:val="24"/>
        </w:rPr>
        <w:t>Ao fim, destaco que as alterações aqui propostas, caso a propositura venha a ser aprovada, NÃO AFETARÃO os servidores cuja contração tenha origem de processos seletivos publicados até a data da eventual publicação da respectiva lei.</w:t>
      </w:r>
    </w:p>
    <w:p w:rsidR="00DC665D" w:rsidRPr="00872898" w:rsidRDefault="003658D2" w:rsidP="003658D2">
      <w:pPr>
        <w:spacing w:after="24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3658D2">
        <w:rPr>
          <w:rFonts w:ascii="Arial" w:hAnsi="Arial" w:cs="Arial"/>
          <w:sz w:val="24"/>
          <w:szCs w:val="24"/>
        </w:rPr>
        <w:t>Portanto, convido os ilustres Vereadores a endossar este Projeto, dando um passo crucial na política de regulamentação da publicidade no município. Aproveito para renovar a Vossa Excelência e aos demais membros desta Augusta Casa meus sinceros votos de elevada consideração e respeito</w:t>
      </w:r>
      <w:r w:rsidR="009F21E7" w:rsidRPr="009F21E7">
        <w:rPr>
          <w:rFonts w:ascii="Arial" w:hAnsi="Arial" w:cs="Arial"/>
          <w:sz w:val="24"/>
          <w:szCs w:val="24"/>
        </w:rPr>
        <w:t>.</w:t>
      </w:r>
    </w:p>
    <w:p w:rsidR="00DC665D" w:rsidRPr="00872898" w:rsidRDefault="00DC665D" w:rsidP="00DC665D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AC7DCC" w:rsidRPr="00872898" w:rsidRDefault="003C7B99" w:rsidP="005C3462">
      <w:pPr>
        <w:pStyle w:val="Recuodecorpodetexto"/>
        <w:ind w:left="142" w:right="113" w:firstLine="0"/>
        <w:jc w:val="center"/>
        <w:rPr>
          <w:rFonts w:ascii="Arial" w:hAnsi="Arial" w:cs="Arial"/>
          <w:b/>
          <w:szCs w:val="24"/>
        </w:rPr>
      </w:pPr>
      <w:r w:rsidRPr="00872898">
        <w:rPr>
          <w:rFonts w:ascii="Arial" w:hAnsi="Arial" w:cs="Arial"/>
          <w:b/>
          <w:szCs w:val="24"/>
        </w:rPr>
        <w:t>MARCOS AUGUSTO ISSA HENRIQUES DE ARAÚJO</w:t>
      </w:r>
    </w:p>
    <w:p w:rsidR="00060A8A" w:rsidRPr="00872898" w:rsidRDefault="003C7B99" w:rsidP="005C3462">
      <w:pPr>
        <w:pStyle w:val="Recuodecorpodetexto"/>
        <w:ind w:left="142" w:right="113" w:firstLine="0"/>
        <w:jc w:val="center"/>
        <w:rPr>
          <w:rFonts w:ascii="Arial" w:hAnsi="Arial" w:cs="Arial"/>
          <w:b/>
          <w:szCs w:val="24"/>
        </w:rPr>
      </w:pPr>
      <w:r w:rsidRPr="00872898">
        <w:rPr>
          <w:rFonts w:ascii="Arial" w:hAnsi="Arial" w:cs="Arial"/>
          <w:b/>
          <w:szCs w:val="24"/>
        </w:rPr>
        <w:t>PREFEITO</w:t>
      </w:r>
    </w:p>
    <w:p w:rsidR="00E151CE" w:rsidRPr="00872898" w:rsidRDefault="00E151CE" w:rsidP="005C3462">
      <w:pPr>
        <w:pStyle w:val="Recuodecorpodetexto"/>
        <w:ind w:left="142" w:right="113" w:firstLine="0"/>
        <w:jc w:val="center"/>
        <w:rPr>
          <w:rFonts w:ascii="Arial" w:hAnsi="Arial" w:cs="Arial"/>
          <w:b/>
          <w:szCs w:val="24"/>
        </w:rPr>
      </w:pPr>
    </w:p>
    <w:p w:rsidR="00060A8A" w:rsidRPr="00872898" w:rsidRDefault="00060A8A" w:rsidP="00DC665D">
      <w:pPr>
        <w:pStyle w:val="Recuodecorpodetexto"/>
        <w:ind w:left="0" w:right="113" w:firstLine="0"/>
        <w:rPr>
          <w:rFonts w:ascii="Arial" w:hAnsi="Arial" w:cs="Arial"/>
          <w:b/>
          <w:szCs w:val="24"/>
        </w:rPr>
      </w:pPr>
    </w:p>
    <w:p w:rsidR="00060A8A" w:rsidRPr="00872898" w:rsidRDefault="00060A8A" w:rsidP="005C3462">
      <w:pPr>
        <w:pStyle w:val="Recuodecorpodetexto"/>
        <w:ind w:left="142" w:right="113" w:firstLine="0"/>
        <w:jc w:val="center"/>
        <w:rPr>
          <w:rFonts w:ascii="Arial" w:hAnsi="Arial" w:cs="Arial"/>
          <w:b/>
          <w:szCs w:val="24"/>
        </w:rPr>
      </w:pPr>
    </w:p>
    <w:p w:rsidR="00060A8A" w:rsidRPr="00872898" w:rsidRDefault="00060A8A" w:rsidP="005C3462">
      <w:pPr>
        <w:pStyle w:val="Recuodecorpodetexto"/>
        <w:ind w:left="142" w:right="113" w:firstLine="0"/>
        <w:jc w:val="center"/>
        <w:rPr>
          <w:rFonts w:ascii="Arial" w:hAnsi="Arial" w:cs="Arial"/>
          <w:b/>
          <w:szCs w:val="24"/>
        </w:rPr>
      </w:pPr>
    </w:p>
    <w:p w:rsidR="00B82421" w:rsidRPr="00872898" w:rsidRDefault="00B82421" w:rsidP="00DC665D">
      <w:pPr>
        <w:pStyle w:val="Recuodecorpodetexto"/>
        <w:ind w:left="0" w:right="113" w:firstLine="0"/>
        <w:rPr>
          <w:rFonts w:ascii="Arial" w:hAnsi="Arial" w:cs="Arial"/>
          <w:b/>
          <w:szCs w:val="24"/>
        </w:rPr>
      </w:pPr>
    </w:p>
    <w:p w:rsidR="00AC7DCC" w:rsidRPr="00872898" w:rsidRDefault="00AC7DCC" w:rsidP="005C3462">
      <w:pPr>
        <w:ind w:right="142"/>
        <w:jc w:val="both"/>
        <w:rPr>
          <w:rFonts w:ascii="Arial" w:hAnsi="Arial" w:cs="Arial"/>
          <w:sz w:val="24"/>
          <w:szCs w:val="24"/>
        </w:rPr>
      </w:pPr>
    </w:p>
    <w:p w:rsidR="00DC665D" w:rsidRPr="00872898" w:rsidRDefault="00DC665D" w:rsidP="00DC665D">
      <w:pPr>
        <w:ind w:right="113"/>
        <w:rPr>
          <w:rFonts w:ascii="Arial" w:hAnsi="Arial" w:cs="Arial"/>
          <w:b/>
          <w:sz w:val="24"/>
          <w:szCs w:val="24"/>
        </w:rPr>
      </w:pPr>
      <w:r w:rsidRPr="00872898">
        <w:rPr>
          <w:rFonts w:ascii="Arial" w:hAnsi="Arial" w:cs="Arial"/>
          <w:b/>
          <w:sz w:val="24"/>
          <w:szCs w:val="24"/>
        </w:rPr>
        <w:t>Ao Excelentíssimo Senhor</w:t>
      </w:r>
    </w:p>
    <w:p w:rsidR="00DC665D" w:rsidRPr="00872898" w:rsidRDefault="00DC665D" w:rsidP="00DC665D">
      <w:pPr>
        <w:ind w:right="113"/>
        <w:rPr>
          <w:rFonts w:ascii="Arial" w:hAnsi="Arial" w:cs="Arial"/>
          <w:b/>
          <w:sz w:val="24"/>
          <w:szCs w:val="24"/>
        </w:rPr>
      </w:pPr>
      <w:r w:rsidRPr="00872898">
        <w:rPr>
          <w:rFonts w:ascii="Arial" w:hAnsi="Arial" w:cs="Arial"/>
          <w:b/>
          <w:sz w:val="24"/>
          <w:szCs w:val="24"/>
        </w:rPr>
        <w:t>JULIO ANTONIO MARIANO</w:t>
      </w:r>
    </w:p>
    <w:p w:rsidR="00DC665D" w:rsidRPr="00872898" w:rsidRDefault="00DC665D" w:rsidP="00DC665D">
      <w:pPr>
        <w:ind w:right="113"/>
        <w:rPr>
          <w:rFonts w:ascii="Arial" w:hAnsi="Arial" w:cs="Arial"/>
          <w:b/>
          <w:sz w:val="24"/>
          <w:szCs w:val="24"/>
        </w:rPr>
      </w:pPr>
      <w:proofErr w:type="gramStart"/>
      <w:r w:rsidRPr="00872898">
        <w:rPr>
          <w:rFonts w:ascii="Arial" w:hAnsi="Arial" w:cs="Arial"/>
          <w:b/>
          <w:sz w:val="24"/>
          <w:szCs w:val="24"/>
        </w:rPr>
        <w:t>DD. Presidente</w:t>
      </w:r>
      <w:proofErr w:type="gramEnd"/>
      <w:r w:rsidRPr="00872898">
        <w:rPr>
          <w:rFonts w:ascii="Arial" w:hAnsi="Arial" w:cs="Arial"/>
          <w:b/>
          <w:sz w:val="24"/>
          <w:szCs w:val="24"/>
        </w:rPr>
        <w:t xml:space="preserve"> da Câmara Municipal da</w:t>
      </w:r>
    </w:p>
    <w:p w:rsidR="00EE2AB5" w:rsidRPr="00872898" w:rsidRDefault="00DC665D" w:rsidP="00DC665D">
      <w:pPr>
        <w:ind w:right="113"/>
        <w:rPr>
          <w:rFonts w:ascii="Arial" w:hAnsi="Arial" w:cs="Arial"/>
          <w:sz w:val="24"/>
          <w:szCs w:val="24"/>
        </w:rPr>
      </w:pPr>
      <w:r w:rsidRPr="00872898">
        <w:rPr>
          <w:rFonts w:ascii="Arial" w:hAnsi="Arial" w:cs="Arial"/>
          <w:b/>
          <w:sz w:val="24"/>
          <w:szCs w:val="24"/>
        </w:rPr>
        <w:t xml:space="preserve">Estância Turística de São Roque/SP </w:t>
      </w:r>
      <w:r w:rsidR="003C7B99" w:rsidRPr="00872898">
        <w:rPr>
          <w:rFonts w:ascii="Arial" w:hAnsi="Arial" w:cs="Arial"/>
          <w:sz w:val="24"/>
          <w:szCs w:val="24"/>
        </w:rPr>
        <w:br w:type="page"/>
      </w:r>
    </w:p>
    <w:p w:rsidR="00AC7DCC" w:rsidRPr="00BC524B" w:rsidRDefault="003C7B99">
      <w:pPr>
        <w:ind w:right="113" w:firstLine="3119"/>
        <w:rPr>
          <w:rFonts w:ascii="Arial" w:hAnsi="Arial" w:cs="Arial"/>
          <w:b/>
          <w:snapToGrid w:val="0"/>
          <w:sz w:val="24"/>
          <w:szCs w:val="24"/>
        </w:rPr>
      </w:pPr>
      <w:r w:rsidRPr="00BC524B">
        <w:rPr>
          <w:rFonts w:ascii="Arial" w:hAnsi="Arial" w:cs="Arial"/>
          <w:b/>
          <w:snapToGrid w:val="0"/>
          <w:sz w:val="24"/>
          <w:szCs w:val="24"/>
        </w:rPr>
        <w:lastRenderedPageBreak/>
        <w:t xml:space="preserve">PROJETO DE LEI </w:t>
      </w:r>
      <w:proofErr w:type="gramStart"/>
      <w:r w:rsidRPr="00BC524B">
        <w:rPr>
          <w:rFonts w:ascii="Arial" w:hAnsi="Arial" w:cs="Arial"/>
          <w:b/>
          <w:snapToGrid w:val="0"/>
          <w:sz w:val="24"/>
          <w:szCs w:val="24"/>
        </w:rPr>
        <w:t>N.º</w:t>
      </w:r>
      <w:proofErr w:type="gramEnd"/>
      <w:r w:rsidRPr="00BC524B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BC524B" w:rsidRPr="00BC524B">
        <w:rPr>
          <w:rFonts w:ascii="Arial" w:hAnsi="Arial" w:cs="Arial"/>
          <w:b/>
          <w:snapToGrid w:val="0"/>
          <w:sz w:val="24"/>
          <w:szCs w:val="24"/>
        </w:rPr>
        <w:t>0</w:t>
      </w:r>
      <w:r w:rsidR="009F21E7">
        <w:rPr>
          <w:rFonts w:ascii="Arial" w:hAnsi="Arial" w:cs="Arial"/>
          <w:b/>
          <w:snapToGrid w:val="0"/>
          <w:sz w:val="24"/>
          <w:szCs w:val="24"/>
        </w:rPr>
        <w:t>7</w:t>
      </w:r>
      <w:r w:rsidR="00424187" w:rsidRPr="00BC524B">
        <w:rPr>
          <w:rFonts w:ascii="Arial" w:hAnsi="Arial" w:cs="Arial"/>
          <w:b/>
          <w:snapToGrid w:val="0"/>
          <w:sz w:val="24"/>
          <w:szCs w:val="24"/>
        </w:rPr>
        <w:t>/2025</w:t>
      </w:r>
    </w:p>
    <w:p w:rsidR="00AC7DCC" w:rsidRDefault="003C7B99" w:rsidP="001352D0">
      <w:pPr>
        <w:spacing w:after="480"/>
        <w:ind w:right="113" w:firstLine="3119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De </w:t>
      </w:r>
      <w:r w:rsidR="00424187">
        <w:rPr>
          <w:rFonts w:ascii="Arial" w:hAnsi="Arial" w:cs="Arial"/>
          <w:b/>
          <w:snapToGrid w:val="0"/>
          <w:sz w:val="24"/>
          <w:szCs w:val="24"/>
        </w:rPr>
        <w:t>1</w:t>
      </w:r>
      <w:r w:rsidR="00C7248E">
        <w:rPr>
          <w:rFonts w:ascii="Arial" w:hAnsi="Arial" w:cs="Arial"/>
          <w:b/>
          <w:snapToGrid w:val="0"/>
          <w:sz w:val="24"/>
          <w:szCs w:val="24"/>
        </w:rPr>
        <w:t>7</w:t>
      </w:r>
      <w:r w:rsidR="00424187">
        <w:rPr>
          <w:rFonts w:ascii="Arial" w:hAnsi="Arial" w:cs="Arial"/>
          <w:b/>
          <w:snapToGrid w:val="0"/>
          <w:sz w:val="24"/>
          <w:szCs w:val="24"/>
        </w:rPr>
        <w:t xml:space="preserve"> de janeiro de 2025.</w:t>
      </w:r>
    </w:p>
    <w:p w:rsidR="00274AAB" w:rsidRPr="00872898" w:rsidRDefault="003658D2" w:rsidP="001352D0">
      <w:pPr>
        <w:widowControl w:val="0"/>
        <w:spacing w:after="480" w:line="276" w:lineRule="auto"/>
        <w:ind w:left="311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white"/>
        </w:rPr>
        <w:t>Altera as Leis Ordinárias 3.133 de 8 de fevereiro de 2008, 2209 de 01 de fevereiro de 1994 e 2803 de 30 de outubro de 2003 e dá outras providências</w:t>
      </w:r>
      <w:r w:rsidR="00274AAB" w:rsidRPr="00872898">
        <w:rPr>
          <w:rFonts w:ascii="Arial" w:hAnsi="Arial" w:cs="Arial"/>
          <w:b/>
          <w:sz w:val="24"/>
          <w:szCs w:val="24"/>
        </w:rPr>
        <w:t>.</w:t>
      </w:r>
    </w:p>
    <w:p w:rsidR="00AC7DCC" w:rsidRPr="00872898" w:rsidRDefault="003C7B99" w:rsidP="001352D0">
      <w:pPr>
        <w:widowControl w:val="0"/>
        <w:spacing w:after="480" w:line="276" w:lineRule="auto"/>
        <w:ind w:left="3119"/>
        <w:jc w:val="both"/>
        <w:rPr>
          <w:rFonts w:ascii="Arial" w:hAnsi="Arial" w:cs="Arial"/>
          <w:bCs/>
          <w:snapToGrid w:val="0"/>
          <w:sz w:val="24"/>
          <w:szCs w:val="24"/>
        </w:rPr>
      </w:pPr>
      <w:r w:rsidRPr="00872898">
        <w:rPr>
          <w:rFonts w:ascii="Arial" w:hAnsi="Arial" w:cs="Arial"/>
          <w:sz w:val="24"/>
          <w:szCs w:val="24"/>
        </w:rPr>
        <w:t>O Prefeito da Estância Turística de São Roque, no uso de suas atribuições legais,</w:t>
      </w:r>
    </w:p>
    <w:p w:rsidR="00AC7DCC" w:rsidRPr="00872898" w:rsidRDefault="003C7B99" w:rsidP="009F21E7">
      <w:pPr>
        <w:pStyle w:val="Corpodetexto"/>
        <w:spacing w:before="240" w:after="480" w:line="276" w:lineRule="auto"/>
        <w:ind w:left="3119"/>
        <w:rPr>
          <w:rFonts w:cs="Arial"/>
          <w:bCs/>
          <w:sz w:val="24"/>
          <w:szCs w:val="24"/>
        </w:rPr>
      </w:pPr>
      <w:r w:rsidRPr="00872898">
        <w:rPr>
          <w:rFonts w:cs="Arial"/>
          <w:bCs/>
          <w:sz w:val="24"/>
          <w:szCs w:val="24"/>
        </w:rPr>
        <w:t>Faço saber que a Câmara Municipal da Estância Turística de São Roque decreta e eu promulgo a seguinte Lei:</w:t>
      </w:r>
    </w:p>
    <w:p w:rsidR="003658D2" w:rsidRPr="003658D2" w:rsidRDefault="003658D2" w:rsidP="003658D2">
      <w:pPr>
        <w:spacing w:before="240" w:after="200" w:line="276" w:lineRule="auto"/>
        <w:ind w:leftChars="-1" w:left="-3" w:firstLineChars="1300" w:firstLine="3120"/>
        <w:jc w:val="both"/>
        <w:textDirection w:val="btLr"/>
        <w:rPr>
          <w:rFonts w:ascii="Arial" w:hAnsi="Arial" w:cs="Arial"/>
          <w:sz w:val="24"/>
          <w:szCs w:val="24"/>
        </w:rPr>
      </w:pPr>
      <w:r w:rsidRPr="003658D2">
        <w:rPr>
          <w:rFonts w:ascii="Arial" w:hAnsi="Arial" w:cs="Arial"/>
          <w:sz w:val="24"/>
          <w:szCs w:val="24"/>
        </w:rPr>
        <w:t xml:space="preserve">Art. 1º O Art. 1º da Lei Ordinária 3.133 de 8 de fevereiro de 2008 passa </w:t>
      </w:r>
      <w:r>
        <w:rPr>
          <w:rFonts w:ascii="Arial" w:hAnsi="Arial" w:cs="Arial"/>
          <w:sz w:val="24"/>
          <w:szCs w:val="24"/>
        </w:rPr>
        <w:t>a viger com a seguinte redação:</w:t>
      </w:r>
    </w:p>
    <w:p w:rsidR="003658D2" w:rsidRPr="003658D2" w:rsidRDefault="003658D2" w:rsidP="003658D2">
      <w:pPr>
        <w:spacing w:before="240" w:after="200" w:line="276" w:lineRule="auto"/>
        <w:ind w:leftChars="911" w:left="2551" w:firstLine="1"/>
        <w:jc w:val="both"/>
        <w:textDirection w:val="btLr"/>
        <w:rPr>
          <w:rFonts w:ascii="Arial" w:hAnsi="Arial" w:cs="Arial"/>
          <w:i/>
          <w:sz w:val="24"/>
          <w:szCs w:val="24"/>
        </w:rPr>
      </w:pPr>
      <w:r w:rsidRPr="003658D2">
        <w:rPr>
          <w:rFonts w:ascii="Arial" w:hAnsi="Arial" w:cs="Arial"/>
          <w:sz w:val="24"/>
          <w:szCs w:val="24"/>
        </w:rPr>
        <w:t>“</w:t>
      </w:r>
      <w:r w:rsidRPr="003658D2">
        <w:rPr>
          <w:rFonts w:ascii="Arial" w:hAnsi="Arial" w:cs="Arial"/>
          <w:i/>
          <w:sz w:val="24"/>
          <w:szCs w:val="24"/>
        </w:rPr>
        <w:t xml:space="preserve">Art. 1º Fica instituída a Gratificação Mensal por Assiduidade - GMA, que será devida a todos os servidores públicos, de caráter não temporário, do município de São </w:t>
      </w:r>
      <w:proofErr w:type="gramStart"/>
      <w:r w:rsidRPr="003658D2">
        <w:rPr>
          <w:rFonts w:ascii="Arial" w:hAnsi="Arial" w:cs="Arial"/>
          <w:i/>
          <w:sz w:val="24"/>
          <w:szCs w:val="24"/>
        </w:rPr>
        <w:t>Roque.”</w:t>
      </w:r>
      <w:proofErr w:type="gramEnd"/>
    </w:p>
    <w:p w:rsidR="003658D2" w:rsidRPr="003658D2" w:rsidRDefault="003658D2" w:rsidP="003658D2">
      <w:pPr>
        <w:spacing w:before="240" w:after="200" w:line="276" w:lineRule="auto"/>
        <w:ind w:leftChars="-1" w:left="-3" w:firstLineChars="1300" w:firstLine="3120"/>
        <w:jc w:val="both"/>
        <w:textDirection w:val="btLr"/>
        <w:rPr>
          <w:rFonts w:ascii="Arial" w:hAnsi="Arial" w:cs="Arial"/>
          <w:sz w:val="24"/>
          <w:szCs w:val="24"/>
        </w:rPr>
      </w:pPr>
      <w:r w:rsidRPr="003658D2">
        <w:rPr>
          <w:rFonts w:ascii="Arial" w:hAnsi="Arial" w:cs="Arial"/>
          <w:sz w:val="24"/>
          <w:szCs w:val="24"/>
        </w:rPr>
        <w:t>Art. 2º Fica revogado o Art. 180B da Lei Ordinária 2</w:t>
      </w:r>
      <w:r>
        <w:rPr>
          <w:rFonts w:ascii="Arial" w:hAnsi="Arial" w:cs="Arial"/>
          <w:sz w:val="24"/>
          <w:szCs w:val="24"/>
        </w:rPr>
        <w:t>209 de 01 de fevereiro de 1994.</w:t>
      </w:r>
    </w:p>
    <w:p w:rsidR="003658D2" w:rsidRPr="003658D2" w:rsidRDefault="003658D2" w:rsidP="003658D2">
      <w:pPr>
        <w:spacing w:before="240" w:after="200" w:line="276" w:lineRule="auto"/>
        <w:ind w:leftChars="-1" w:left="-3" w:firstLineChars="1300" w:firstLine="3120"/>
        <w:jc w:val="both"/>
        <w:textDirection w:val="btLr"/>
        <w:rPr>
          <w:rFonts w:ascii="Arial" w:hAnsi="Arial" w:cs="Arial"/>
          <w:sz w:val="24"/>
          <w:szCs w:val="24"/>
        </w:rPr>
      </w:pPr>
      <w:r w:rsidRPr="003658D2">
        <w:rPr>
          <w:rFonts w:ascii="Arial" w:hAnsi="Arial" w:cs="Arial"/>
          <w:sz w:val="24"/>
          <w:szCs w:val="24"/>
        </w:rPr>
        <w:t xml:space="preserve">Art. 3º O Art. 1º da Lei Ordinária 2.803 de 30 de outubro de 2003 passa </w:t>
      </w:r>
      <w:r>
        <w:rPr>
          <w:rFonts w:ascii="Arial" w:hAnsi="Arial" w:cs="Arial"/>
          <w:sz w:val="24"/>
          <w:szCs w:val="24"/>
        </w:rPr>
        <w:t>a viger com a seguinte redação:</w:t>
      </w:r>
    </w:p>
    <w:p w:rsidR="003658D2" w:rsidRPr="003658D2" w:rsidRDefault="003658D2" w:rsidP="003658D2">
      <w:pPr>
        <w:spacing w:before="240" w:after="200" w:line="276" w:lineRule="auto"/>
        <w:ind w:leftChars="911" w:left="2551" w:firstLine="1"/>
        <w:jc w:val="both"/>
        <w:textDirection w:val="btLr"/>
        <w:rPr>
          <w:rFonts w:ascii="Arial" w:hAnsi="Arial" w:cs="Arial"/>
          <w:sz w:val="24"/>
          <w:szCs w:val="24"/>
        </w:rPr>
      </w:pPr>
      <w:r w:rsidRPr="003658D2">
        <w:rPr>
          <w:rFonts w:ascii="Arial" w:hAnsi="Arial" w:cs="Arial"/>
          <w:sz w:val="24"/>
          <w:szCs w:val="24"/>
        </w:rPr>
        <w:t>“</w:t>
      </w:r>
      <w:r w:rsidRPr="003658D2">
        <w:rPr>
          <w:rFonts w:ascii="Arial" w:hAnsi="Arial" w:cs="Arial"/>
          <w:i/>
          <w:sz w:val="24"/>
          <w:szCs w:val="24"/>
        </w:rPr>
        <w:t xml:space="preserve">Art. 1º Fica instituído o </w:t>
      </w:r>
      <w:proofErr w:type="spellStart"/>
      <w:r w:rsidRPr="003658D2">
        <w:rPr>
          <w:rFonts w:ascii="Arial" w:hAnsi="Arial" w:cs="Arial"/>
          <w:i/>
          <w:sz w:val="24"/>
          <w:szCs w:val="24"/>
        </w:rPr>
        <w:t>Auxilio</w:t>
      </w:r>
      <w:proofErr w:type="spellEnd"/>
      <w:r w:rsidRPr="003658D2">
        <w:rPr>
          <w:rFonts w:ascii="Arial" w:hAnsi="Arial" w:cs="Arial"/>
          <w:i/>
          <w:sz w:val="24"/>
          <w:szCs w:val="24"/>
        </w:rPr>
        <w:t xml:space="preserve">-Alimentação para os servidores municipais de caráter não temporário, inclusive aposentados, para aquisição de gêneros alimentícios, "in natura" ou preparados para o consumo imediato, em estabelecimentos </w:t>
      </w:r>
      <w:proofErr w:type="gramStart"/>
      <w:r w:rsidRPr="003658D2">
        <w:rPr>
          <w:rFonts w:ascii="Arial" w:hAnsi="Arial" w:cs="Arial"/>
          <w:i/>
          <w:sz w:val="24"/>
          <w:szCs w:val="24"/>
        </w:rPr>
        <w:t>comerciais.”</w:t>
      </w:r>
      <w:proofErr w:type="gramEnd"/>
    </w:p>
    <w:p w:rsidR="003658D2" w:rsidRPr="003658D2" w:rsidRDefault="003658D2" w:rsidP="003658D2">
      <w:pPr>
        <w:spacing w:before="240" w:after="200" w:line="276" w:lineRule="auto"/>
        <w:ind w:leftChars="-1" w:left="-3" w:firstLineChars="1300" w:firstLine="3120"/>
        <w:jc w:val="both"/>
        <w:textDirection w:val="btLr"/>
        <w:rPr>
          <w:rFonts w:ascii="Arial" w:hAnsi="Arial" w:cs="Arial"/>
          <w:sz w:val="24"/>
          <w:szCs w:val="24"/>
        </w:rPr>
      </w:pPr>
      <w:r w:rsidRPr="003658D2">
        <w:rPr>
          <w:rFonts w:ascii="Arial" w:hAnsi="Arial" w:cs="Arial"/>
          <w:sz w:val="24"/>
          <w:szCs w:val="24"/>
        </w:rPr>
        <w:t>Art. 4º O Art. 4º da Lei Ordinária 2.803 de 30 de outubro de 2003 passa o incluir o inc</w:t>
      </w:r>
      <w:r>
        <w:rPr>
          <w:rFonts w:ascii="Arial" w:hAnsi="Arial" w:cs="Arial"/>
          <w:sz w:val="24"/>
          <w:szCs w:val="24"/>
        </w:rPr>
        <w:t xml:space="preserve">iso IV com a seguinte redação: </w:t>
      </w:r>
    </w:p>
    <w:p w:rsidR="003658D2" w:rsidRPr="003658D2" w:rsidRDefault="003658D2" w:rsidP="003658D2">
      <w:pPr>
        <w:spacing w:before="240" w:after="200" w:line="276" w:lineRule="auto"/>
        <w:ind w:leftChars="911" w:left="2552" w:hanging="1"/>
        <w:jc w:val="both"/>
        <w:textDirection w:val="btLr"/>
        <w:rPr>
          <w:rFonts w:ascii="Arial" w:hAnsi="Arial" w:cs="Arial"/>
          <w:i/>
          <w:sz w:val="24"/>
          <w:szCs w:val="24"/>
        </w:rPr>
      </w:pPr>
      <w:r w:rsidRPr="003658D2">
        <w:rPr>
          <w:rFonts w:ascii="Arial" w:hAnsi="Arial" w:cs="Arial"/>
          <w:i/>
          <w:sz w:val="24"/>
          <w:szCs w:val="24"/>
        </w:rPr>
        <w:t>“Art. 4º Não fará jus ao auxílio-alimentação o servidor:</w:t>
      </w:r>
    </w:p>
    <w:p w:rsidR="003658D2" w:rsidRPr="003658D2" w:rsidRDefault="003658D2" w:rsidP="003658D2">
      <w:pPr>
        <w:spacing w:before="240" w:after="200" w:line="276" w:lineRule="auto"/>
        <w:ind w:leftChars="911" w:left="2552" w:hanging="1"/>
        <w:jc w:val="both"/>
        <w:textDirection w:val="btLr"/>
        <w:rPr>
          <w:rFonts w:ascii="Arial" w:hAnsi="Arial" w:cs="Arial"/>
          <w:i/>
          <w:sz w:val="24"/>
          <w:szCs w:val="24"/>
        </w:rPr>
      </w:pPr>
    </w:p>
    <w:p w:rsidR="003658D2" w:rsidRPr="003658D2" w:rsidRDefault="003658D2" w:rsidP="003658D2">
      <w:pPr>
        <w:spacing w:before="240" w:after="200" w:line="276" w:lineRule="auto"/>
        <w:ind w:leftChars="911" w:left="2552" w:hanging="1"/>
        <w:jc w:val="both"/>
        <w:textDirection w:val="btLr"/>
        <w:rPr>
          <w:rFonts w:ascii="Arial" w:hAnsi="Arial" w:cs="Arial"/>
          <w:i/>
          <w:sz w:val="24"/>
          <w:szCs w:val="24"/>
        </w:rPr>
      </w:pPr>
      <w:r w:rsidRPr="003658D2">
        <w:rPr>
          <w:rFonts w:ascii="Arial" w:hAnsi="Arial" w:cs="Arial"/>
          <w:i/>
          <w:sz w:val="24"/>
          <w:szCs w:val="24"/>
        </w:rPr>
        <w:tab/>
        <w:t>I -...</w:t>
      </w:r>
    </w:p>
    <w:p w:rsidR="003658D2" w:rsidRPr="003658D2" w:rsidRDefault="003658D2" w:rsidP="003658D2">
      <w:pPr>
        <w:spacing w:before="240" w:after="200" w:line="276" w:lineRule="auto"/>
        <w:ind w:leftChars="911" w:left="2552" w:hanging="1"/>
        <w:jc w:val="both"/>
        <w:textDirection w:val="btLr"/>
        <w:rPr>
          <w:rFonts w:ascii="Arial" w:hAnsi="Arial" w:cs="Arial"/>
          <w:i/>
          <w:sz w:val="24"/>
          <w:szCs w:val="24"/>
        </w:rPr>
      </w:pPr>
      <w:r w:rsidRPr="003658D2">
        <w:rPr>
          <w:rFonts w:ascii="Arial" w:hAnsi="Arial" w:cs="Arial"/>
          <w:i/>
          <w:sz w:val="24"/>
          <w:szCs w:val="24"/>
        </w:rPr>
        <w:tab/>
        <w:t>II -...</w:t>
      </w:r>
    </w:p>
    <w:p w:rsidR="003658D2" w:rsidRPr="003658D2" w:rsidRDefault="003658D2" w:rsidP="003658D2">
      <w:pPr>
        <w:spacing w:before="240" w:after="200" w:line="276" w:lineRule="auto"/>
        <w:ind w:leftChars="911" w:left="2552" w:hanging="1"/>
        <w:jc w:val="both"/>
        <w:textDirection w:val="btLr"/>
        <w:rPr>
          <w:rFonts w:ascii="Arial" w:hAnsi="Arial" w:cs="Arial"/>
          <w:i/>
          <w:sz w:val="24"/>
          <w:szCs w:val="24"/>
        </w:rPr>
      </w:pPr>
      <w:r w:rsidRPr="003658D2">
        <w:rPr>
          <w:rFonts w:ascii="Arial" w:hAnsi="Arial" w:cs="Arial"/>
          <w:i/>
          <w:sz w:val="24"/>
          <w:szCs w:val="24"/>
        </w:rPr>
        <w:tab/>
        <w:t>III -...</w:t>
      </w:r>
    </w:p>
    <w:p w:rsidR="003658D2" w:rsidRPr="003658D2" w:rsidRDefault="003658D2" w:rsidP="003658D2">
      <w:pPr>
        <w:spacing w:before="240" w:after="200" w:line="276" w:lineRule="auto"/>
        <w:ind w:leftChars="911" w:left="2552" w:hanging="1"/>
        <w:jc w:val="both"/>
        <w:textDirection w:val="btLr"/>
        <w:rPr>
          <w:rFonts w:ascii="Arial" w:hAnsi="Arial" w:cs="Arial"/>
          <w:i/>
          <w:sz w:val="24"/>
          <w:szCs w:val="24"/>
        </w:rPr>
      </w:pPr>
      <w:r w:rsidRPr="003658D2">
        <w:rPr>
          <w:rFonts w:ascii="Arial" w:hAnsi="Arial" w:cs="Arial"/>
          <w:i/>
          <w:sz w:val="24"/>
          <w:szCs w:val="24"/>
        </w:rPr>
        <w:tab/>
        <w:t xml:space="preserve">IV – </w:t>
      </w:r>
      <w:proofErr w:type="gramStart"/>
      <w:r w:rsidRPr="003658D2">
        <w:rPr>
          <w:rFonts w:ascii="Arial" w:hAnsi="Arial" w:cs="Arial"/>
          <w:i/>
          <w:sz w:val="24"/>
          <w:szCs w:val="24"/>
        </w:rPr>
        <w:t>temporário”</w:t>
      </w:r>
      <w:proofErr w:type="gramEnd"/>
    </w:p>
    <w:p w:rsidR="003658D2" w:rsidRPr="003658D2" w:rsidRDefault="003658D2" w:rsidP="003658D2">
      <w:pPr>
        <w:spacing w:before="240" w:after="200" w:line="276" w:lineRule="auto"/>
        <w:ind w:leftChars="-1" w:left="-3" w:firstLineChars="1300" w:firstLine="3120"/>
        <w:jc w:val="both"/>
        <w:textDirection w:val="btLr"/>
        <w:rPr>
          <w:rFonts w:ascii="Arial" w:hAnsi="Arial" w:cs="Arial"/>
          <w:sz w:val="24"/>
          <w:szCs w:val="24"/>
        </w:rPr>
      </w:pPr>
    </w:p>
    <w:p w:rsidR="00CC00BB" w:rsidRPr="00872898" w:rsidRDefault="003658D2" w:rsidP="003658D2">
      <w:pPr>
        <w:spacing w:before="240" w:after="200" w:line="276" w:lineRule="auto"/>
        <w:ind w:leftChars="-1" w:left="-3" w:firstLineChars="1300" w:firstLine="3120"/>
        <w:jc w:val="both"/>
        <w:textDirection w:val="btLr"/>
        <w:rPr>
          <w:rFonts w:ascii="Arial" w:hAnsi="Arial" w:cs="Arial"/>
          <w:sz w:val="24"/>
          <w:szCs w:val="24"/>
        </w:rPr>
      </w:pPr>
      <w:r w:rsidRPr="003658D2">
        <w:rPr>
          <w:rFonts w:ascii="Arial" w:hAnsi="Arial" w:cs="Arial"/>
          <w:sz w:val="24"/>
          <w:szCs w:val="24"/>
        </w:rPr>
        <w:t>Art. 5º Esta Lei entrará em vigor na data de sua publicação</w:t>
      </w:r>
      <w:r w:rsidR="00CC00BB" w:rsidRPr="00872898">
        <w:rPr>
          <w:rFonts w:ascii="Arial" w:hAnsi="Arial" w:cs="Arial"/>
          <w:sz w:val="24"/>
          <w:szCs w:val="24"/>
        </w:rPr>
        <w:t>.</w:t>
      </w:r>
    </w:p>
    <w:p w:rsidR="00315BF2" w:rsidRDefault="003C7B99" w:rsidP="006B4788">
      <w:pPr>
        <w:widowControl w:val="0"/>
        <w:tabs>
          <w:tab w:val="left" w:pos="3686"/>
        </w:tabs>
        <w:jc w:val="center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PREFEITURA DA ESTÂNCIA TURÍSTICA DE SÃO ROQUE, </w:t>
      </w:r>
      <w:r w:rsidR="00872898">
        <w:rPr>
          <w:rFonts w:ascii="Arial" w:hAnsi="Arial" w:cs="Arial"/>
          <w:b/>
          <w:snapToGrid w:val="0"/>
          <w:sz w:val="24"/>
          <w:szCs w:val="24"/>
        </w:rPr>
        <w:t>17/01</w:t>
      </w:r>
      <w:r w:rsidR="00CC00BB">
        <w:rPr>
          <w:rFonts w:ascii="Arial" w:hAnsi="Arial" w:cs="Arial"/>
          <w:b/>
          <w:snapToGrid w:val="0"/>
          <w:sz w:val="24"/>
          <w:szCs w:val="24"/>
        </w:rPr>
        <w:t>/2025</w:t>
      </w:r>
    </w:p>
    <w:p w:rsidR="006B4788" w:rsidRDefault="006B4788" w:rsidP="006B4788">
      <w:pPr>
        <w:widowControl w:val="0"/>
        <w:tabs>
          <w:tab w:val="left" w:pos="3686"/>
        </w:tabs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:rsidR="003A6268" w:rsidRDefault="003A6268" w:rsidP="0014307B">
      <w:pPr>
        <w:widowControl w:val="0"/>
        <w:tabs>
          <w:tab w:val="left" w:pos="3686"/>
        </w:tabs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:rsidR="00AC7DCC" w:rsidRDefault="00AC7DCC" w:rsidP="003B4ABE">
      <w:pPr>
        <w:widowControl w:val="0"/>
        <w:tabs>
          <w:tab w:val="left" w:pos="3686"/>
        </w:tabs>
        <w:ind w:right="708"/>
        <w:rPr>
          <w:rFonts w:ascii="Arial" w:hAnsi="Arial" w:cs="Arial"/>
          <w:b/>
          <w:snapToGrid w:val="0"/>
          <w:sz w:val="24"/>
          <w:szCs w:val="24"/>
        </w:rPr>
      </w:pPr>
    </w:p>
    <w:p w:rsidR="0014307B" w:rsidRDefault="0014307B">
      <w:pPr>
        <w:widowControl w:val="0"/>
        <w:tabs>
          <w:tab w:val="left" w:pos="3686"/>
        </w:tabs>
        <w:ind w:left="851" w:right="708" w:firstLine="2268"/>
        <w:rPr>
          <w:rFonts w:ascii="Arial" w:hAnsi="Arial" w:cs="Arial"/>
          <w:b/>
          <w:snapToGrid w:val="0"/>
          <w:sz w:val="24"/>
          <w:szCs w:val="24"/>
        </w:rPr>
      </w:pPr>
    </w:p>
    <w:p w:rsidR="0014307B" w:rsidRDefault="0014307B">
      <w:pPr>
        <w:widowControl w:val="0"/>
        <w:tabs>
          <w:tab w:val="left" w:pos="3686"/>
        </w:tabs>
        <w:ind w:left="851" w:right="708" w:firstLine="2268"/>
        <w:rPr>
          <w:rFonts w:ascii="Arial" w:hAnsi="Arial" w:cs="Arial"/>
          <w:b/>
          <w:snapToGrid w:val="0"/>
          <w:sz w:val="24"/>
          <w:szCs w:val="24"/>
        </w:rPr>
      </w:pPr>
    </w:p>
    <w:p w:rsidR="00AC7DCC" w:rsidRDefault="00AC7DCC">
      <w:pPr>
        <w:widowControl w:val="0"/>
        <w:tabs>
          <w:tab w:val="left" w:pos="3686"/>
        </w:tabs>
        <w:ind w:left="851" w:right="708" w:firstLine="2268"/>
        <w:rPr>
          <w:rFonts w:ascii="Arial" w:hAnsi="Arial" w:cs="Arial"/>
          <w:b/>
          <w:snapToGrid w:val="0"/>
          <w:sz w:val="24"/>
          <w:szCs w:val="24"/>
        </w:rPr>
      </w:pPr>
    </w:p>
    <w:p w:rsidR="00AC7DCC" w:rsidRDefault="003C7B99">
      <w:pPr>
        <w:widowControl w:val="0"/>
        <w:tabs>
          <w:tab w:val="left" w:pos="3686"/>
        </w:tabs>
        <w:ind w:left="709" w:right="708"/>
        <w:jc w:val="center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MARCOS AUGUSTO ISSA HENRIQUES DE ARAÚJO</w:t>
      </w:r>
    </w:p>
    <w:p w:rsidR="00FF70B4" w:rsidRDefault="004504EE">
      <w:pPr>
        <w:widowControl w:val="0"/>
        <w:tabs>
          <w:tab w:val="left" w:pos="3686"/>
        </w:tabs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504EE">
        <w:rPr>
          <w:rFonts w:ascii="Arial" w:hAnsi="Arial" w:cs="Arial"/>
          <w:b/>
          <w:snapToGrid w:val="0"/>
          <w:sz w:val="24"/>
          <w:szCs w:val="24"/>
        </w:rPr>
        <w:t xml:space="preserve">PREFEITO </w:t>
      </w:r>
    </w:p>
    <w:sectPr w:rsidR="00FF70B4" w:rsidSect="00E91ECD">
      <w:headerReference w:type="default" r:id="rId8"/>
      <w:pgSz w:w="11907" w:h="16840"/>
      <w:pgMar w:top="1560" w:right="1134" w:bottom="993" w:left="1701" w:header="0" w:footer="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B76" w:rsidRDefault="006B3B76">
      <w:r>
        <w:separator/>
      </w:r>
    </w:p>
  </w:endnote>
  <w:endnote w:type="continuationSeparator" w:id="0">
    <w:p w:rsidR="006B3B76" w:rsidRDefault="006B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B76" w:rsidRDefault="006B3B76">
      <w:r>
        <w:separator/>
      </w:r>
    </w:p>
  </w:footnote>
  <w:footnote w:type="continuationSeparator" w:id="0">
    <w:p w:rsidR="006B3B76" w:rsidRDefault="006B3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DCC" w:rsidRDefault="003C7B99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709295</wp:posOffset>
              </wp:positionH>
              <wp:positionV relativeFrom="paragraph">
                <wp:posOffset>10160</wp:posOffset>
              </wp:positionV>
              <wp:extent cx="4683125" cy="98107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3125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C7DCC" w:rsidRDefault="003C7B99">
                          <w:pPr>
                            <w:suppressAutoHyphens/>
                            <w:spacing w:line="1" w:lineRule="atLeast"/>
                            <w:ind w:leftChars="-1" w:left="2" w:hangingChars="1" w:hanging="5"/>
                            <w:textDirection w:val="btLr"/>
                            <w:textAlignment w:val="top"/>
                            <w:outlineLvl w:val="0"/>
                            <w:rPr>
                              <w:rFonts w:ascii="MS Sans Serif" w:hAnsi="MS Sans Serif"/>
                              <w:spacing w:val="20"/>
                              <w:w w:val="150"/>
                              <w:position w:val="-1"/>
                              <w:sz w:val="30"/>
                              <w:szCs w:val="30"/>
                            </w:rPr>
                          </w:pPr>
                          <w:proofErr w:type="gramStart"/>
                          <w:r>
                            <w:rPr>
                              <w:rFonts w:ascii="MS Sans Serif" w:hAnsi="MS Sans Serif"/>
                              <w:b/>
                              <w:spacing w:val="20"/>
                              <w:w w:val="150"/>
                              <w:position w:val="-1"/>
                              <w:sz w:val="30"/>
                              <w:szCs w:val="30"/>
                            </w:rPr>
                            <w:t>PREFEITURA  DA</w:t>
                          </w:r>
                          <w:proofErr w:type="gramEnd"/>
                          <w:r>
                            <w:rPr>
                              <w:rFonts w:ascii="MS Sans Serif" w:hAnsi="MS Sans Serif"/>
                              <w:b/>
                              <w:spacing w:val="20"/>
                              <w:w w:val="150"/>
                              <w:position w:val="-1"/>
                              <w:sz w:val="30"/>
                              <w:szCs w:val="30"/>
                            </w:rPr>
                            <w:t xml:space="preserve">  ESTÂNCIA </w:t>
                          </w:r>
                        </w:p>
                        <w:p w:rsidR="00AC7DCC" w:rsidRDefault="003C7B99">
                          <w:pPr>
                            <w:suppressAutoHyphens/>
                            <w:spacing w:line="1" w:lineRule="atLeast"/>
                            <w:ind w:leftChars="-1" w:left="2" w:hangingChars="1" w:hanging="5"/>
                            <w:textDirection w:val="btLr"/>
                            <w:textAlignment w:val="top"/>
                            <w:outlineLvl w:val="0"/>
                            <w:rPr>
                              <w:rFonts w:ascii="Garamond" w:hAnsi="Garamond"/>
                              <w:spacing w:val="20"/>
                              <w:w w:val="150"/>
                              <w:position w:val="-1"/>
                              <w:sz w:val="30"/>
                              <w:szCs w:val="30"/>
                              <w:u w:val="single"/>
                            </w:rPr>
                          </w:pPr>
                          <w:proofErr w:type="gramStart"/>
                          <w:r>
                            <w:rPr>
                              <w:rFonts w:ascii="MS Sans Serif" w:hAnsi="MS Sans Serif"/>
                              <w:b/>
                              <w:spacing w:val="20"/>
                              <w:w w:val="150"/>
                              <w:position w:val="-1"/>
                              <w:sz w:val="30"/>
                              <w:szCs w:val="30"/>
                              <w:u w:val="single"/>
                            </w:rPr>
                            <w:t>TURÍSTICA  DE</w:t>
                          </w:r>
                          <w:proofErr w:type="gramEnd"/>
                          <w:r>
                            <w:rPr>
                              <w:rFonts w:ascii="MS Sans Serif" w:hAnsi="MS Sans Serif"/>
                              <w:b/>
                              <w:spacing w:val="20"/>
                              <w:w w:val="150"/>
                              <w:position w:val="-1"/>
                              <w:sz w:val="30"/>
                              <w:szCs w:val="30"/>
                              <w:u w:val="single"/>
                            </w:rPr>
                            <w:t xml:space="preserve">  SÃO  ROQUE</w:t>
                          </w:r>
                        </w:p>
                        <w:p w:rsidR="00AC7DCC" w:rsidRDefault="003C7B99">
                          <w:pPr>
                            <w:suppressAutoHyphens/>
                            <w:spacing w:line="1" w:lineRule="atLeast"/>
                            <w:ind w:leftChars="-1" w:hangingChars="1" w:hanging="3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  <w:r>
                            <w:rPr>
                              <w:b/>
                              <w:position w:val="-1"/>
                            </w:rPr>
                            <w:t>E S T A D O      D E      S Ã O      P A U L O</w:t>
                          </w:r>
                        </w:p>
                        <w:p w:rsidR="00AC7DCC" w:rsidRDefault="003C7B99">
                          <w:pPr>
                            <w:suppressAutoHyphens/>
                            <w:spacing w:line="1" w:lineRule="atLeast"/>
                            <w:ind w:leftChars="-1" w:left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Brush Script MT" w:hAnsi="Brush Script MT"/>
                              <w:position w:val="-1"/>
                              <w:sz w:val="20"/>
                            </w:rPr>
                            <w:t xml:space="preserve">São Roque – Terra do Vinho </w:t>
                          </w:r>
                          <w:proofErr w:type="gramStart"/>
                          <w:r>
                            <w:rPr>
                              <w:rFonts w:ascii="Brush Script MT" w:hAnsi="Brush Script MT"/>
                              <w:position w:val="-1"/>
                              <w:sz w:val="20"/>
                            </w:rPr>
                            <w:t>e  Bonita</w:t>
                          </w:r>
                          <w:proofErr w:type="gramEnd"/>
                          <w:r>
                            <w:rPr>
                              <w:rFonts w:ascii="Brush Script MT" w:hAnsi="Brush Script MT"/>
                              <w:position w:val="-1"/>
                              <w:sz w:val="20"/>
                            </w:rPr>
                            <w:t xml:space="preserve"> por Natureza</w:t>
                          </w:r>
                          <w:r>
                            <w:rPr>
                              <w:position w:val="-1"/>
                              <w:sz w:val="8"/>
                              <w:szCs w:val="8"/>
                            </w:rPr>
                            <w:t xml:space="preserve">  </w:t>
                          </w:r>
                        </w:p>
                        <w:p w:rsidR="00AC7DCC" w:rsidRDefault="00AC7DCC">
                          <w:pPr>
                            <w:suppressAutoHyphens/>
                            <w:spacing w:line="1" w:lineRule="atLeast"/>
                            <w:ind w:leftChars="-1" w:hangingChars="1" w:hanging="3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5.85pt;margin-top:.8pt;width:368.75pt;height:7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" stroked="f">
              <v:path arrowok="t"/>
              <v:textbox>
                <w:txbxContent>
                  <w:p w:rsidR="00AC7DCC" w:rsidRDefault="003C7B99">
                    <w:pPr>
                      <w:suppressAutoHyphens/>
                      <w:spacing w:line="1" w:lineRule="atLeast"/>
                      <w:ind w:leftChars="-1" w:left="2" w:hangingChars="1" w:hanging="5"/>
                      <w:textDirection w:val="btLr"/>
                      <w:textAlignment w:val="top"/>
                      <w:outlineLvl w:val="0"/>
                      <w:rPr>
                        <w:rFonts w:ascii="MS Sans Serif" w:hAnsi="MS Sans Serif"/>
                        <w:spacing w:val="20"/>
                        <w:w w:val="150"/>
                        <w:position w:val="-1"/>
                        <w:sz w:val="30"/>
                        <w:szCs w:val="30"/>
                      </w:rPr>
                    </w:pPr>
                    <w:proofErr w:type="gramStart"/>
                    <w:r>
                      <w:rPr>
                        <w:rFonts w:ascii="MS Sans Serif" w:hAnsi="MS Sans Serif"/>
                        <w:b/>
                        <w:spacing w:val="20"/>
                        <w:w w:val="150"/>
                        <w:position w:val="-1"/>
                        <w:sz w:val="30"/>
                        <w:szCs w:val="30"/>
                      </w:rPr>
                      <w:t>PREFEITURA  DA</w:t>
                    </w:r>
                    <w:proofErr w:type="gramEnd"/>
                    <w:r>
                      <w:rPr>
                        <w:rFonts w:ascii="MS Sans Serif" w:hAnsi="MS Sans Serif"/>
                        <w:b/>
                        <w:spacing w:val="20"/>
                        <w:w w:val="150"/>
                        <w:position w:val="-1"/>
                        <w:sz w:val="30"/>
                        <w:szCs w:val="30"/>
                      </w:rPr>
                      <w:t xml:space="preserve">  ESTÂNCIA </w:t>
                    </w:r>
                  </w:p>
                  <w:p w:rsidR="00AC7DCC" w:rsidRDefault="003C7B99">
                    <w:pPr>
                      <w:suppressAutoHyphens/>
                      <w:spacing w:line="1" w:lineRule="atLeast"/>
                      <w:ind w:leftChars="-1" w:left="2" w:hangingChars="1" w:hanging="5"/>
                      <w:textDirection w:val="btLr"/>
                      <w:textAlignment w:val="top"/>
                      <w:outlineLvl w:val="0"/>
                      <w:rPr>
                        <w:rFonts w:ascii="Garamond" w:hAnsi="Garamond"/>
                        <w:spacing w:val="20"/>
                        <w:w w:val="150"/>
                        <w:position w:val="-1"/>
                        <w:sz w:val="30"/>
                        <w:szCs w:val="30"/>
                        <w:u w:val="single"/>
                      </w:rPr>
                    </w:pPr>
                    <w:proofErr w:type="gramStart"/>
                    <w:r>
                      <w:rPr>
                        <w:rFonts w:ascii="MS Sans Serif" w:hAnsi="MS Sans Serif"/>
                        <w:b/>
                        <w:spacing w:val="20"/>
                        <w:w w:val="150"/>
                        <w:position w:val="-1"/>
                        <w:sz w:val="30"/>
                        <w:szCs w:val="30"/>
                        <w:u w:val="single"/>
                      </w:rPr>
                      <w:t>TURÍSTICA  DE</w:t>
                    </w:r>
                    <w:proofErr w:type="gramEnd"/>
                    <w:r>
                      <w:rPr>
                        <w:rFonts w:ascii="MS Sans Serif" w:hAnsi="MS Sans Serif"/>
                        <w:b/>
                        <w:spacing w:val="20"/>
                        <w:w w:val="150"/>
                        <w:position w:val="-1"/>
                        <w:sz w:val="30"/>
                        <w:szCs w:val="30"/>
                        <w:u w:val="single"/>
                      </w:rPr>
                      <w:t xml:space="preserve">  SÃO  ROQUE</w:t>
                    </w:r>
                  </w:p>
                  <w:p w:rsidR="00AC7DCC" w:rsidRDefault="003C7B99">
                    <w:pPr>
                      <w:suppressAutoHyphens/>
                      <w:spacing w:line="1" w:lineRule="atLeast"/>
                      <w:ind w:leftChars="-1" w:hangingChars="1" w:hanging="3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  <w:r>
                      <w:rPr>
                        <w:b/>
                        <w:position w:val="-1"/>
                      </w:rPr>
                      <w:t>E S T A D O      D E      S Ã O      P A U L O</w:t>
                    </w:r>
                  </w:p>
                  <w:p w:rsidR="00AC7DCC" w:rsidRDefault="003C7B99">
                    <w:pPr>
                      <w:suppressAutoHyphens/>
                      <w:spacing w:line="1" w:lineRule="atLeast"/>
                      <w:ind w:leftChars="-1" w:left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position w:val="-1"/>
                        <w:sz w:val="8"/>
                        <w:szCs w:val="8"/>
                      </w:rPr>
                    </w:pPr>
                    <w:r>
                      <w:rPr>
                        <w:rFonts w:ascii="Brush Script MT" w:hAnsi="Brush Script MT"/>
                        <w:position w:val="-1"/>
                        <w:sz w:val="20"/>
                      </w:rPr>
                      <w:t xml:space="preserve">São Roque – Terra do Vinho </w:t>
                    </w:r>
                    <w:proofErr w:type="gramStart"/>
                    <w:r>
                      <w:rPr>
                        <w:rFonts w:ascii="Brush Script MT" w:hAnsi="Brush Script MT"/>
                        <w:position w:val="-1"/>
                        <w:sz w:val="20"/>
                      </w:rPr>
                      <w:t>e  Bonita</w:t>
                    </w:r>
                    <w:proofErr w:type="gramEnd"/>
                    <w:r>
                      <w:rPr>
                        <w:rFonts w:ascii="Brush Script MT" w:hAnsi="Brush Script MT"/>
                        <w:position w:val="-1"/>
                        <w:sz w:val="20"/>
                      </w:rPr>
                      <w:t xml:space="preserve"> por Natureza</w:t>
                    </w:r>
                    <w:r>
                      <w:rPr>
                        <w:position w:val="-1"/>
                        <w:sz w:val="8"/>
                        <w:szCs w:val="8"/>
                      </w:rPr>
                      <w:t xml:space="preserve">  </w:t>
                    </w:r>
                  </w:p>
                  <w:p w:rsidR="00AC7DCC" w:rsidRDefault="00AC7DCC">
                    <w:pPr>
                      <w:suppressAutoHyphens/>
                      <w:spacing w:line="1" w:lineRule="atLeast"/>
                      <w:ind w:leftChars="-1" w:hangingChars="1" w:hanging="3"/>
                      <w:jc w:val="center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AC7DCC" w:rsidRDefault="003C7B99">
    <w:pPr>
      <w:pBdr>
        <w:top w:val="nil"/>
        <w:left w:val="nil"/>
        <w:bottom w:val="nil"/>
        <w:right w:val="nil"/>
        <w:between w:val="nil"/>
      </w:pBdr>
      <w:ind w:left="-284"/>
      <w:rPr>
        <w:color w:val="000000"/>
      </w:rPr>
    </w:pPr>
    <w:bookmarkStart w:id="1" w:name="_30j0zll" w:colFirst="0" w:colLast="0"/>
    <w:bookmarkEnd w:id="1"/>
    <w:r>
      <w:rPr>
        <w:noProof/>
        <w:color w:val="000000"/>
      </w:rPr>
      <w:drawing>
        <wp:inline distT="0" distB="0" distL="114300" distR="114300">
          <wp:extent cx="819785" cy="79057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785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E7409"/>
    <w:multiLevelType w:val="hybridMultilevel"/>
    <w:tmpl w:val="849269F8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1081478B"/>
    <w:multiLevelType w:val="multilevel"/>
    <w:tmpl w:val="E6EC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D6F69"/>
    <w:multiLevelType w:val="multilevel"/>
    <w:tmpl w:val="D4E85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D76A0"/>
    <w:multiLevelType w:val="hybridMultilevel"/>
    <w:tmpl w:val="DCC054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754C3"/>
    <w:multiLevelType w:val="hybridMultilevel"/>
    <w:tmpl w:val="3EEAFD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05497"/>
    <w:multiLevelType w:val="multilevel"/>
    <w:tmpl w:val="C4E0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A44BE0"/>
    <w:multiLevelType w:val="hybridMultilevel"/>
    <w:tmpl w:val="07B4ED1C"/>
    <w:lvl w:ilvl="0" w:tplc="DE5E444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30DF2452"/>
    <w:multiLevelType w:val="multilevel"/>
    <w:tmpl w:val="4EE65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024288"/>
    <w:multiLevelType w:val="hybridMultilevel"/>
    <w:tmpl w:val="D324BA6C"/>
    <w:lvl w:ilvl="0" w:tplc="6C8CBE0E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713A6"/>
    <w:multiLevelType w:val="hybridMultilevel"/>
    <w:tmpl w:val="1D00F39A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0" w15:restartNumberingAfterBreak="0">
    <w:nsid w:val="378E12C7"/>
    <w:multiLevelType w:val="hybridMultilevel"/>
    <w:tmpl w:val="3DD8D348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1" w15:restartNumberingAfterBreak="0">
    <w:nsid w:val="3D5E10E6"/>
    <w:multiLevelType w:val="hybridMultilevel"/>
    <w:tmpl w:val="034CFBCA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41A46992"/>
    <w:multiLevelType w:val="hybridMultilevel"/>
    <w:tmpl w:val="B8566A3A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428D4D46"/>
    <w:multiLevelType w:val="hybridMultilevel"/>
    <w:tmpl w:val="8292A1D0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4" w15:restartNumberingAfterBreak="0">
    <w:nsid w:val="46BB279E"/>
    <w:multiLevelType w:val="hybridMultilevel"/>
    <w:tmpl w:val="3B767CFA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5" w15:restartNumberingAfterBreak="0">
    <w:nsid w:val="484544C3"/>
    <w:multiLevelType w:val="multilevel"/>
    <w:tmpl w:val="42AE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2224D5"/>
    <w:multiLevelType w:val="hybridMultilevel"/>
    <w:tmpl w:val="5DA4C0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D72A8"/>
    <w:multiLevelType w:val="hybridMultilevel"/>
    <w:tmpl w:val="D95AC9E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35F6C"/>
    <w:multiLevelType w:val="hybridMultilevel"/>
    <w:tmpl w:val="97BA56E6"/>
    <w:lvl w:ilvl="0" w:tplc="3E2A4C5A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9" w15:restartNumberingAfterBreak="0">
    <w:nsid w:val="643D47E6"/>
    <w:multiLevelType w:val="hybridMultilevel"/>
    <w:tmpl w:val="C2560798"/>
    <w:lvl w:ilvl="0" w:tplc="5BB6ABDC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6F1F484F"/>
    <w:multiLevelType w:val="multilevel"/>
    <w:tmpl w:val="7624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512C1F"/>
    <w:multiLevelType w:val="hybridMultilevel"/>
    <w:tmpl w:val="9CDAEC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477315"/>
    <w:multiLevelType w:val="hybridMultilevel"/>
    <w:tmpl w:val="9A0C5010"/>
    <w:lvl w:ilvl="0" w:tplc="0C2E7D20">
      <w:start w:val="1"/>
      <w:numFmt w:val="lowerLetter"/>
      <w:lvlText w:val="%1)"/>
      <w:lvlJc w:val="left"/>
      <w:pPr>
        <w:ind w:left="3636" w:hanging="19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" w15:restartNumberingAfterBreak="0">
    <w:nsid w:val="75F57F8D"/>
    <w:multiLevelType w:val="hybridMultilevel"/>
    <w:tmpl w:val="2132FA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96A01"/>
    <w:multiLevelType w:val="multilevel"/>
    <w:tmpl w:val="E570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3A33C2"/>
    <w:multiLevelType w:val="hybridMultilevel"/>
    <w:tmpl w:val="50D6AD06"/>
    <w:lvl w:ilvl="0" w:tplc="8EEC842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7C8A00AC"/>
    <w:multiLevelType w:val="hybridMultilevel"/>
    <w:tmpl w:val="FFEA68D0"/>
    <w:lvl w:ilvl="0" w:tplc="30101CA4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2"/>
  </w:num>
  <w:num w:numId="2">
    <w:abstractNumId w:val="21"/>
  </w:num>
  <w:num w:numId="3">
    <w:abstractNumId w:val="17"/>
  </w:num>
  <w:num w:numId="4">
    <w:abstractNumId w:val="16"/>
  </w:num>
  <w:num w:numId="5">
    <w:abstractNumId w:val="8"/>
  </w:num>
  <w:num w:numId="6">
    <w:abstractNumId w:val="3"/>
  </w:num>
  <w:num w:numId="7">
    <w:abstractNumId w:val="11"/>
  </w:num>
  <w:num w:numId="8">
    <w:abstractNumId w:val="6"/>
  </w:num>
  <w:num w:numId="9">
    <w:abstractNumId w:val="23"/>
  </w:num>
  <w:num w:numId="10">
    <w:abstractNumId w:val="4"/>
  </w:num>
  <w:num w:numId="11">
    <w:abstractNumId w:val="9"/>
  </w:num>
  <w:num w:numId="12">
    <w:abstractNumId w:val="13"/>
  </w:num>
  <w:num w:numId="13">
    <w:abstractNumId w:val="26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9"/>
  </w:num>
  <w:num w:numId="20">
    <w:abstractNumId w:val="12"/>
  </w:num>
  <w:num w:numId="21">
    <w:abstractNumId w:val="2"/>
  </w:num>
  <w:num w:numId="22">
    <w:abstractNumId w:val="7"/>
  </w:num>
  <w:num w:numId="23">
    <w:abstractNumId w:val="20"/>
  </w:num>
  <w:num w:numId="24">
    <w:abstractNumId w:val="1"/>
  </w:num>
  <w:num w:numId="25">
    <w:abstractNumId w:val="24"/>
  </w:num>
  <w:num w:numId="26">
    <w:abstractNumId w:val="10"/>
  </w:num>
  <w:num w:numId="27">
    <w:abstractNumId w:val="15"/>
  </w:num>
  <w:num w:numId="28">
    <w:abstractNumId w:val="5"/>
  </w:num>
  <w:num w:numId="29">
    <w:abstractNumId w:val="14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DCC"/>
    <w:rsid w:val="00013673"/>
    <w:rsid w:val="00023F7A"/>
    <w:rsid w:val="000451D3"/>
    <w:rsid w:val="00046299"/>
    <w:rsid w:val="00060A8A"/>
    <w:rsid w:val="00067404"/>
    <w:rsid w:val="00090667"/>
    <w:rsid w:val="000A66BD"/>
    <w:rsid w:val="000A78D2"/>
    <w:rsid w:val="000C0104"/>
    <w:rsid w:val="000D759E"/>
    <w:rsid w:val="000E6537"/>
    <w:rsid w:val="00105AB7"/>
    <w:rsid w:val="00105FEF"/>
    <w:rsid w:val="0012652A"/>
    <w:rsid w:val="001352D0"/>
    <w:rsid w:val="00143020"/>
    <w:rsid w:val="0014307B"/>
    <w:rsid w:val="001630BC"/>
    <w:rsid w:val="0016379F"/>
    <w:rsid w:val="0017405C"/>
    <w:rsid w:val="0017639E"/>
    <w:rsid w:val="00180E50"/>
    <w:rsid w:val="00181F7C"/>
    <w:rsid w:val="001904D5"/>
    <w:rsid w:val="001B0862"/>
    <w:rsid w:val="001E49DA"/>
    <w:rsid w:val="001E6D87"/>
    <w:rsid w:val="001F3C91"/>
    <w:rsid w:val="001F522F"/>
    <w:rsid w:val="00204C00"/>
    <w:rsid w:val="00217672"/>
    <w:rsid w:val="00243C52"/>
    <w:rsid w:val="00247576"/>
    <w:rsid w:val="00247C97"/>
    <w:rsid w:val="00253939"/>
    <w:rsid w:val="00253F6A"/>
    <w:rsid w:val="00267C18"/>
    <w:rsid w:val="0027088B"/>
    <w:rsid w:val="00274AAB"/>
    <w:rsid w:val="002807EF"/>
    <w:rsid w:val="002832AC"/>
    <w:rsid w:val="002964E7"/>
    <w:rsid w:val="003018A4"/>
    <w:rsid w:val="00314C4F"/>
    <w:rsid w:val="00315BF2"/>
    <w:rsid w:val="00332BA8"/>
    <w:rsid w:val="00335B6D"/>
    <w:rsid w:val="00357B26"/>
    <w:rsid w:val="003658D2"/>
    <w:rsid w:val="003805F8"/>
    <w:rsid w:val="003830C4"/>
    <w:rsid w:val="00397C09"/>
    <w:rsid w:val="003A6268"/>
    <w:rsid w:val="003B4ABE"/>
    <w:rsid w:val="003B63A5"/>
    <w:rsid w:val="003C7B99"/>
    <w:rsid w:val="003D1676"/>
    <w:rsid w:val="003D734C"/>
    <w:rsid w:val="004234A0"/>
    <w:rsid w:val="00424187"/>
    <w:rsid w:val="00436063"/>
    <w:rsid w:val="0044229D"/>
    <w:rsid w:val="0044240D"/>
    <w:rsid w:val="004466BA"/>
    <w:rsid w:val="004504EE"/>
    <w:rsid w:val="0045641D"/>
    <w:rsid w:val="00475603"/>
    <w:rsid w:val="00490E2F"/>
    <w:rsid w:val="004A38AF"/>
    <w:rsid w:val="004D24C6"/>
    <w:rsid w:val="004E2B7B"/>
    <w:rsid w:val="004E3D21"/>
    <w:rsid w:val="004E69DD"/>
    <w:rsid w:val="004F68DD"/>
    <w:rsid w:val="005224E1"/>
    <w:rsid w:val="00546942"/>
    <w:rsid w:val="005808F1"/>
    <w:rsid w:val="00581178"/>
    <w:rsid w:val="005853E8"/>
    <w:rsid w:val="0058685F"/>
    <w:rsid w:val="005B3A99"/>
    <w:rsid w:val="005C3462"/>
    <w:rsid w:val="005D6C8A"/>
    <w:rsid w:val="005E11A5"/>
    <w:rsid w:val="005E4D94"/>
    <w:rsid w:val="005F66B6"/>
    <w:rsid w:val="006043B3"/>
    <w:rsid w:val="00614ACA"/>
    <w:rsid w:val="006164E7"/>
    <w:rsid w:val="00627D4D"/>
    <w:rsid w:val="00647A21"/>
    <w:rsid w:val="0065152E"/>
    <w:rsid w:val="0065572F"/>
    <w:rsid w:val="0067586E"/>
    <w:rsid w:val="00687077"/>
    <w:rsid w:val="006B3B76"/>
    <w:rsid w:val="006B4788"/>
    <w:rsid w:val="006C6107"/>
    <w:rsid w:val="006D0693"/>
    <w:rsid w:val="006D1146"/>
    <w:rsid w:val="006D4E94"/>
    <w:rsid w:val="006D4F02"/>
    <w:rsid w:val="006D6D4D"/>
    <w:rsid w:val="006F19B1"/>
    <w:rsid w:val="006F28AF"/>
    <w:rsid w:val="006F62F4"/>
    <w:rsid w:val="007643E9"/>
    <w:rsid w:val="007657F5"/>
    <w:rsid w:val="007A17D3"/>
    <w:rsid w:val="007B0AC4"/>
    <w:rsid w:val="007B169E"/>
    <w:rsid w:val="007B3387"/>
    <w:rsid w:val="007D0791"/>
    <w:rsid w:val="007E476C"/>
    <w:rsid w:val="007F07DB"/>
    <w:rsid w:val="008207DC"/>
    <w:rsid w:val="00820C4F"/>
    <w:rsid w:val="0082381A"/>
    <w:rsid w:val="00835331"/>
    <w:rsid w:val="008511E5"/>
    <w:rsid w:val="00853D26"/>
    <w:rsid w:val="00872898"/>
    <w:rsid w:val="00873C9B"/>
    <w:rsid w:val="00884E20"/>
    <w:rsid w:val="008A27BD"/>
    <w:rsid w:val="008B3F15"/>
    <w:rsid w:val="008C6C6C"/>
    <w:rsid w:val="008E606A"/>
    <w:rsid w:val="00901C99"/>
    <w:rsid w:val="009167F1"/>
    <w:rsid w:val="00917F32"/>
    <w:rsid w:val="00937F3D"/>
    <w:rsid w:val="00951384"/>
    <w:rsid w:val="00961D66"/>
    <w:rsid w:val="00974F0B"/>
    <w:rsid w:val="009937C5"/>
    <w:rsid w:val="009A272E"/>
    <w:rsid w:val="009A3C50"/>
    <w:rsid w:val="009C1DCC"/>
    <w:rsid w:val="009D2CC9"/>
    <w:rsid w:val="009E3AA1"/>
    <w:rsid w:val="009E563F"/>
    <w:rsid w:val="009E7EA1"/>
    <w:rsid w:val="009F21E7"/>
    <w:rsid w:val="009F6784"/>
    <w:rsid w:val="00A03683"/>
    <w:rsid w:val="00A106DC"/>
    <w:rsid w:val="00A16E38"/>
    <w:rsid w:val="00A26F92"/>
    <w:rsid w:val="00A3551F"/>
    <w:rsid w:val="00A47014"/>
    <w:rsid w:val="00A64AD3"/>
    <w:rsid w:val="00A65BFA"/>
    <w:rsid w:val="00A750CC"/>
    <w:rsid w:val="00A828E6"/>
    <w:rsid w:val="00AA227F"/>
    <w:rsid w:val="00AA22E0"/>
    <w:rsid w:val="00AB519D"/>
    <w:rsid w:val="00AC3F40"/>
    <w:rsid w:val="00AC70F4"/>
    <w:rsid w:val="00AC7DCC"/>
    <w:rsid w:val="00AD4F04"/>
    <w:rsid w:val="00AF31E9"/>
    <w:rsid w:val="00B36143"/>
    <w:rsid w:val="00B53650"/>
    <w:rsid w:val="00B63648"/>
    <w:rsid w:val="00B65648"/>
    <w:rsid w:val="00B80064"/>
    <w:rsid w:val="00B82421"/>
    <w:rsid w:val="00B9015A"/>
    <w:rsid w:val="00BA55A9"/>
    <w:rsid w:val="00BB204F"/>
    <w:rsid w:val="00BC1F09"/>
    <w:rsid w:val="00BC524B"/>
    <w:rsid w:val="00BC644D"/>
    <w:rsid w:val="00BE42F1"/>
    <w:rsid w:val="00BE5EA1"/>
    <w:rsid w:val="00BF4CEE"/>
    <w:rsid w:val="00C0114D"/>
    <w:rsid w:val="00C12236"/>
    <w:rsid w:val="00C162BE"/>
    <w:rsid w:val="00C302D1"/>
    <w:rsid w:val="00C4298A"/>
    <w:rsid w:val="00C42EEA"/>
    <w:rsid w:val="00C4744E"/>
    <w:rsid w:val="00C5727F"/>
    <w:rsid w:val="00C7220C"/>
    <w:rsid w:val="00C7248E"/>
    <w:rsid w:val="00C7720C"/>
    <w:rsid w:val="00C8148F"/>
    <w:rsid w:val="00C87239"/>
    <w:rsid w:val="00CA51AB"/>
    <w:rsid w:val="00CB2916"/>
    <w:rsid w:val="00CC00BB"/>
    <w:rsid w:val="00CD311E"/>
    <w:rsid w:val="00CD6FBB"/>
    <w:rsid w:val="00D0163E"/>
    <w:rsid w:val="00D2639A"/>
    <w:rsid w:val="00D26841"/>
    <w:rsid w:val="00D426D1"/>
    <w:rsid w:val="00D42852"/>
    <w:rsid w:val="00D5018A"/>
    <w:rsid w:val="00D62E25"/>
    <w:rsid w:val="00D86777"/>
    <w:rsid w:val="00DA724C"/>
    <w:rsid w:val="00DC665D"/>
    <w:rsid w:val="00DC7AD6"/>
    <w:rsid w:val="00DD15E8"/>
    <w:rsid w:val="00DD5578"/>
    <w:rsid w:val="00DD58AD"/>
    <w:rsid w:val="00DE02E0"/>
    <w:rsid w:val="00DE3316"/>
    <w:rsid w:val="00E01DFE"/>
    <w:rsid w:val="00E151CE"/>
    <w:rsid w:val="00E250D4"/>
    <w:rsid w:val="00E26ECC"/>
    <w:rsid w:val="00E31A5F"/>
    <w:rsid w:val="00E91ECD"/>
    <w:rsid w:val="00EB5966"/>
    <w:rsid w:val="00EC48CD"/>
    <w:rsid w:val="00EE17B6"/>
    <w:rsid w:val="00EE2AB5"/>
    <w:rsid w:val="00F07191"/>
    <w:rsid w:val="00F10E2C"/>
    <w:rsid w:val="00F24501"/>
    <w:rsid w:val="00F40A35"/>
    <w:rsid w:val="00F53BCE"/>
    <w:rsid w:val="00F71EB3"/>
    <w:rsid w:val="00F84C68"/>
    <w:rsid w:val="00F87BDC"/>
    <w:rsid w:val="00F93CF6"/>
    <w:rsid w:val="00FD0700"/>
    <w:rsid w:val="00FE35E1"/>
    <w:rsid w:val="00FF1E56"/>
    <w:rsid w:val="00FF50DE"/>
    <w:rsid w:val="00FF7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A6C89F"/>
  <w15:docId w15:val="{8F07A37C-E1F0-4E53-9761-A1FF63B4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53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pPr>
      <w:ind w:left="1560" w:firstLine="1134"/>
    </w:pPr>
    <w:rPr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Pr>
      <w:sz w:val="24"/>
      <w:szCs w:val="20"/>
    </w:rPr>
  </w:style>
  <w:style w:type="paragraph" w:styleId="Corpodetexto">
    <w:name w:val="Body Text"/>
    <w:basedOn w:val="Normal"/>
    <w:link w:val="CorpodetextoChar"/>
    <w:semiHidden/>
    <w:pPr>
      <w:spacing w:after="220" w:line="180" w:lineRule="atLeast"/>
      <w:jc w:val="both"/>
    </w:pPr>
    <w:rPr>
      <w:rFonts w:ascii="Arial" w:hAnsi="Arial"/>
      <w:spacing w:val="-5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Arial" w:hAnsi="Arial"/>
      <w:spacing w:val="-5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pPr>
      <w:spacing w:after="120" w:line="480" w:lineRule="auto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rPr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customStyle="1" w:styleId="label">
    <w:name w:val="label"/>
    <w:basedOn w:val="Fontepargpadro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Default">
    <w:name w:val="Default"/>
    <w:rsid w:val="006D4E9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9167F1"/>
    <w:rPr>
      <w:b/>
      <w:bCs/>
    </w:rPr>
  </w:style>
  <w:style w:type="paragraph" w:customStyle="1" w:styleId="Normal1">
    <w:name w:val="Normal1"/>
    <w:rsid w:val="00314C4F"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00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3BCFB-03DC-47D8-A578-FAB6135FC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723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da Estância Turística de São Roque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Rafaela Mendes Goncalves</dc:creator>
  <cp:lastModifiedBy>Rafaela Mendes Goncalves</cp:lastModifiedBy>
  <cp:revision>2</cp:revision>
  <cp:lastPrinted>2024-01-16T18:51:00Z</cp:lastPrinted>
  <dcterms:created xsi:type="dcterms:W3CDTF">2025-01-17T18:49:00Z</dcterms:created>
  <dcterms:modified xsi:type="dcterms:W3CDTF">2025-01-17T19:57:00Z</dcterms:modified>
</cp:coreProperties>
</file>