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2B0E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26E298AC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5E07B721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6909531D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11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25C66F7B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48AF8365" w14:textId="2C883CAD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Complementar Nº 3/2024-L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25/06/2024, de autoria do</w:t>
      </w:r>
      <w:r w:rsidR="00AE45A3">
        <w:rPr>
          <w:rFonts w:ascii="Arial" w:hAnsi="Arial"/>
          <w:sz w:val="24"/>
          <w:szCs w:val="24"/>
        </w:rPr>
        <w:t xml:space="preserve"> Poder Executivo.</w:t>
      </w:r>
      <w:r w:rsidRPr="009B6A3E">
        <w:rPr>
          <w:rFonts w:ascii="Arial" w:hAnsi="Arial"/>
          <w:sz w:val="24"/>
          <w:szCs w:val="24"/>
        </w:rPr>
        <w:t xml:space="preserve"> </w:t>
      </w:r>
    </w:p>
    <w:p w14:paraId="10509EFF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263C5FAC" w14:textId="77777777" w:rsidR="00B96FB5" w:rsidRDefault="00B96FB5" w:rsidP="00B96FB5">
      <w:pPr>
        <w:spacing w:after="120"/>
        <w:ind w:right="71"/>
        <w:jc w:val="both"/>
        <w:rPr>
          <w:rFonts w:ascii="Arial" w:eastAsia="Times New Roman" w:hAnsi="Arial"/>
          <w:sz w:val="24"/>
          <w:szCs w:val="28"/>
          <w:lang w:val="x-none" w:eastAsia="x-none"/>
        </w:rPr>
      </w:pP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Relator: 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 xml:space="preserve">Vereador </w:t>
      </w:r>
      <w:r>
        <w:rPr>
          <w:rFonts w:ascii="Arial" w:eastAsia="Times New Roman" w:hAnsi="Arial"/>
          <w:bCs/>
          <w:sz w:val="24"/>
          <w:szCs w:val="28"/>
          <w:lang w:eastAsia="x-none"/>
        </w:rPr>
        <w:t>Diego Gouveia da Costa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 </w:t>
      </w:r>
      <w:r>
        <w:rPr>
          <w:rFonts w:ascii="Arial" w:eastAsia="Times New Roman" w:hAnsi="Arial"/>
          <w:sz w:val="24"/>
          <w:szCs w:val="28"/>
          <w:lang w:val="x-none" w:eastAsia="x-none"/>
        </w:rPr>
        <w:t xml:space="preserve"> </w:t>
      </w:r>
    </w:p>
    <w:p w14:paraId="449113ED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CB64C6F" w14:textId="33582EBF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>O presente Projeto de Lei</w:t>
      </w:r>
      <w:r w:rsidR="00EC198C">
        <w:rPr>
          <w:rFonts w:ascii="Arial" w:hAnsi="Arial"/>
          <w:sz w:val="24"/>
          <w:szCs w:val="24"/>
        </w:rPr>
        <w:t xml:space="preserve"> Complementar</w:t>
      </w:r>
      <w:r w:rsidRPr="009B6A3E">
        <w:rPr>
          <w:rFonts w:ascii="Arial" w:hAnsi="Arial"/>
          <w:sz w:val="24"/>
          <w:szCs w:val="24"/>
        </w:rPr>
        <w:t xml:space="preserve">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revisão do Plano Diretor de Desenvolvimento Turístico da Estância Turística de São Roque, instituído pela Lei Complementar nº 94/2018, de 24 de abril de 2018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489EEFED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14673A61" w14:textId="55B69FF6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</w:t>
      </w:r>
      <w:r w:rsidR="00EC198C">
        <w:rPr>
          <w:rFonts w:cs="Arial"/>
          <w:b w:val="0"/>
          <w:szCs w:val="24"/>
          <w:u w:val="none"/>
        </w:rPr>
        <w:t xml:space="preserve"> Complementar</w:t>
      </w:r>
      <w:r w:rsidRPr="009B6A3E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57376890" w14:textId="449D184D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Assim sendo, somos FAVORÁVEIS à aprovação do Projeto de Lei </w:t>
      </w:r>
      <w:r w:rsidR="00EC198C">
        <w:rPr>
          <w:rFonts w:cs="Arial"/>
          <w:b w:val="0"/>
          <w:szCs w:val="24"/>
          <w:u w:val="none"/>
        </w:rPr>
        <w:t xml:space="preserve">Complementar </w:t>
      </w:r>
      <w:r w:rsidRPr="009B6A3E">
        <w:rPr>
          <w:rFonts w:cs="Arial"/>
          <w:b w:val="0"/>
          <w:szCs w:val="24"/>
          <w:u w:val="none"/>
        </w:rPr>
        <w:t>no que diz respeito aos aspectos que cumpre a esta Comissão analisar, devidamente ressalvado o poder de deliberação do Egrégio Plenário desta Casa de Leis.</w:t>
      </w:r>
    </w:p>
    <w:p w14:paraId="03B3478A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0FCC29D7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4E0E5DC4" w14:textId="77777777" w:rsidR="00101349" w:rsidRPr="009B6A3E" w:rsidRDefault="00101349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182FFC0D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p w14:paraId="038A3BA7" w14:textId="77777777" w:rsidR="00B96FB5" w:rsidRPr="00B96FB5" w:rsidRDefault="00B96FB5" w:rsidP="00B96FB5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B96FB5">
        <w:rPr>
          <w:rFonts w:ascii="Arial" w:hAnsi="Arial"/>
          <w:b/>
          <w:smallCaps/>
          <w:sz w:val="24"/>
          <w:szCs w:val="24"/>
          <w:lang w:eastAsia="pt-BR"/>
        </w:rPr>
        <w:t>DIEGO GOUVEIA DA COSTA</w:t>
      </w:r>
    </w:p>
    <w:p w14:paraId="691F33EE" w14:textId="77777777" w:rsidR="00B96FB5" w:rsidRPr="00B96FB5" w:rsidRDefault="00B96FB5" w:rsidP="00B96FB5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B96FB5">
        <w:rPr>
          <w:rFonts w:ascii="Arial" w:hAnsi="Arial"/>
          <w:sz w:val="24"/>
          <w:szCs w:val="24"/>
          <w:lang w:eastAsia="pt-BR"/>
        </w:rPr>
        <w:t>RELATOR CPDHMA</w:t>
      </w:r>
    </w:p>
    <w:p w14:paraId="6D182F7D" w14:textId="77777777" w:rsidR="00B96FB5" w:rsidRPr="00B96FB5" w:rsidRDefault="00B96FB5" w:rsidP="00B96FB5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53E2BC2E" w14:textId="77777777" w:rsidR="00B96FB5" w:rsidRPr="00B96FB5" w:rsidRDefault="00B96FB5" w:rsidP="00B96FB5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B96FB5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3C5A0E99" w14:textId="77777777" w:rsidR="00B96FB5" w:rsidRPr="00B96FB5" w:rsidRDefault="00B96FB5" w:rsidP="00B96FB5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65EECDE9" w14:textId="77777777" w:rsidR="00B96FB5" w:rsidRPr="00B96FB5" w:rsidRDefault="00B96FB5" w:rsidP="00B96FB5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B96FB5" w:rsidRPr="00B96FB5" w14:paraId="476307D2" w14:textId="77777777" w:rsidTr="00B96FB5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55E44AE" w14:textId="77777777" w:rsidR="00B96FB5" w:rsidRPr="00B96FB5" w:rsidRDefault="00B96FB5" w:rsidP="00B96FB5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B96FB5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5C7D834D" w14:textId="77777777" w:rsidR="00B96FB5" w:rsidRPr="00B96FB5" w:rsidRDefault="00B96FB5" w:rsidP="00B96FB5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B96FB5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562314BC" w14:textId="77777777" w:rsidR="00B96FB5" w:rsidRPr="00B96FB5" w:rsidRDefault="00B96FB5" w:rsidP="00B96FB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DF627D" w14:textId="77777777" w:rsidR="00B96FB5" w:rsidRPr="00B96FB5" w:rsidRDefault="00B96FB5" w:rsidP="00B96FB5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B96FB5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RAFAEL TANZI DE ARAÚJO</w:t>
            </w:r>
          </w:p>
          <w:p w14:paraId="06D2285C" w14:textId="77777777" w:rsidR="00B96FB5" w:rsidRPr="00B96FB5" w:rsidRDefault="00B96FB5" w:rsidP="00B96FB5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B96FB5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B96FB5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66E4C690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0263C" w14:textId="77777777" w:rsidR="00E07322" w:rsidRDefault="00E07322">
      <w:r>
        <w:separator/>
      </w:r>
    </w:p>
  </w:endnote>
  <w:endnote w:type="continuationSeparator" w:id="0">
    <w:p w14:paraId="1BC59ED1" w14:textId="77777777" w:rsidR="00E07322" w:rsidRDefault="00E0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E8F2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090F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77F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27FE" w14:textId="77777777" w:rsidR="00E07322" w:rsidRDefault="00E07322">
      <w:r>
        <w:separator/>
      </w:r>
    </w:p>
  </w:footnote>
  <w:footnote w:type="continuationSeparator" w:id="0">
    <w:p w14:paraId="690FE409" w14:textId="77777777" w:rsidR="00E07322" w:rsidRDefault="00E0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7BF8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7B39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36F70C12" wp14:editId="3E96D7D2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157101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25E15DF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E79CF85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021B1469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63EAB39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DF9AC70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E590EB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52D7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A28F1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575269"/>
    <w:rsid w:val="00610D83"/>
    <w:rsid w:val="0061214B"/>
    <w:rsid w:val="00697D82"/>
    <w:rsid w:val="006C19B0"/>
    <w:rsid w:val="00701DFA"/>
    <w:rsid w:val="007550DF"/>
    <w:rsid w:val="007801C4"/>
    <w:rsid w:val="00791421"/>
    <w:rsid w:val="007C35B3"/>
    <w:rsid w:val="00846E90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2566"/>
    <w:rsid w:val="00A93C05"/>
    <w:rsid w:val="00AA5F42"/>
    <w:rsid w:val="00AB5A74"/>
    <w:rsid w:val="00AE45A3"/>
    <w:rsid w:val="00B505F8"/>
    <w:rsid w:val="00B96FB5"/>
    <w:rsid w:val="00BF4EB4"/>
    <w:rsid w:val="00C079D1"/>
    <w:rsid w:val="00C43350"/>
    <w:rsid w:val="00CA460B"/>
    <w:rsid w:val="00CB511A"/>
    <w:rsid w:val="00CC79FD"/>
    <w:rsid w:val="00D15DB8"/>
    <w:rsid w:val="00D97241"/>
    <w:rsid w:val="00DB5826"/>
    <w:rsid w:val="00E07322"/>
    <w:rsid w:val="00E21474"/>
    <w:rsid w:val="00E30D48"/>
    <w:rsid w:val="00E32D3C"/>
    <w:rsid w:val="00E41B6E"/>
    <w:rsid w:val="00EC198C"/>
    <w:rsid w:val="00F071AE"/>
    <w:rsid w:val="00F11D3F"/>
    <w:rsid w:val="00F40894"/>
    <w:rsid w:val="00F803E2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63432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10</cp:revision>
  <dcterms:created xsi:type="dcterms:W3CDTF">2024-04-11T17:49:00Z</dcterms:created>
  <dcterms:modified xsi:type="dcterms:W3CDTF">2025-02-17T11:54:00Z</dcterms:modified>
</cp:coreProperties>
</file>