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AE692" w14:textId="77777777" w:rsidR="00337621" w:rsidRPr="00E60AE8" w:rsidRDefault="00000000" w:rsidP="00D47C6B">
      <w:pPr>
        <w:jc w:val="center"/>
        <w:outlineLvl w:val="0"/>
        <w:rPr>
          <w:rFonts w:ascii="Arial" w:hAnsi="Arial"/>
          <w:b/>
          <w:sz w:val="24"/>
          <w:szCs w:val="24"/>
          <w:u w:val="single"/>
        </w:rPr>
      </w:pPr>
      <w:r w:rsidRPr="00E60AE8">
        <w:rPr>
          <w:rFonts w:ascii="Arial" w:hAnsi="Arial"/>
          <w:b/>
          <w:sz w:val="24"/>
          <w:szCs w:val="24"/>
          <w:u w:val="single"/>
        </w:rPr>
        <w:t>COMISSÃO PERMANENTE DE ORÇAMENTO, FINANÇAS E CONTABILIDADE</w:t>
      </w:r>
    </w:p>
    <w:p w14:paraId="299C206B" w14:textId="77777777" w:rsidR="00337621" w:rsidRPr="00E60AE8" w:rsidRDefault="00000000" w:rsidP="00D47C6B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E60AE8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14</w:t>
      </w:r>
      <w:r w:rsidRPr="00E60AE8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20/02/2025</w:t>
      </w:r>
    </w:p>
    <w:p w14:paraId="6594773E" w14:textId="77777777" w:rsidR="00337621" w:rsidRPr="00E60AE8" w:rsidRDefault="00337621" w:rsidP="00D47C6B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14:paraId="0BAF8594" w14:textId="54BDCF28" w:rsidR="00337621" w:rsidRPr="00E60AE8" w:rsidRDefault="00000000" w:rsidP="00D47C6B">
      <w:pPr>
        <w:jc w:val="both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b/>
          <w:sz w:val="24"/>
          <w:szCs w:val="24"/>
        </w:rPr>
        <w:t>Projeto de Lei Nº 30/2025-L</w:t>
      </w:r>
      <w:r w:rsidRPr="00E60AE8">
        <w:rPr>
          <w:rFonts w:ascii="Arial" w:hAnsi="Arial"/>
          <w:sz w:val="24"/>
          <w:szCs w:val="24"/>
        </w:rPr>
        <w:t xml:space="preserve">, </w:t>
      </w:r>
      <w:r w:rsidR="009A311D" w:rsidRPr="00E60AE8">
        <w:rPr>
          <w:rFonts w:ascii="Arial" w:hAnsi="Arial"/>
          <w:sz w:val="24"/>
          <w:szCs w:val="24"/>
        </w:rPr>
        <w:t xml:space="preserve">de </w:t>
      </w:r>
      <w:r w:rsidRPr="00E60AE8">
        <w:rPr>
          <w:rFonts w:ascii="Arial" w:hAnsi="Arial"/>
          <w:sz w:val="24"/>
          <w:szCs w:val="24"/>
        </w:rPr>
        <w:t xml:space="preserve">14/02/2025, de autoria </w:t>
      </w:r>
      <w:r w:rsidR="00193D75">
        <w:rPr>
          <w:rFonts w:ascii="Arial" w:hAnsi="Arial"/>
          <w:sz w:val="24"/>
          <w:szCs w:val="24"/>
        </w:rPr>
        <w:t>da</w:t>
      </w:r>
      <w:r w:rsidR="009E671A" w:rsidRPr="009E671A">
        <w:rPr>
          <w:rFonts w:ascii="Arial" w:hAnsi="Arial"/>
          <w:sz w:val="24"/>
          <w:szCs w:val="24"/>
        </w:rPr>
        <w:t xml:space="preserve"> </w:t>
      </w:r>
      <w:r w:rsidR="00846F64">
        <w:rPr>
          <w:rFonts w:ascii="Arial" w:hAnsi="Arial"/>
          <w:sz w:val="24"/>
          <w:szCs w:val="24"/>
        </w:rPr>
        <w:t>Mesa Diretora 2025/2026.</w:t>
      </w:r>
    </w:p>
    <w:p w14:paraId="67A44280" w14:textId="77777777" w:rsidR="00337621" w:rsidRPr="00E60AE8" w:rsidRDefault="00337621" w:rsidP="00D47C6B">
      <w:pPr>
        <w:jc w:val="center"/>
        <w:outlineLvl w:val="0"/>
        <w:rPr>
          <w:rFonts w:ascii="Arial" w:hAnsi="Arial"/>
          <w:b/>
          <w:sz w:val="24"/>
          <w:szCs w:val="24"/>
        </w:rPr>
      </w:pPr>
    </w:p>
    <w:p w14:paraId="23980A22" w14:textId="6783E418" w:rsidR="00337621" w:rsidRPr="00E60AE8" w:rsidRDefault="00000000" w:rsidP="00D47C6B">
      <w:pPr>
        <w:pStyle w:val="Corpodetexto3"/>
        <w:ind w:right="0"/>
        <w:jc w:val="both"/>
        <w:outlineLvl w:val="0"/>
        <w:rPr>
          <w:rFonts w:cs="Arial"/>
          <w:b w:val="0"/>
          <w:szCs w:val="24"/>
          <w:u w:val="none"/>
        </w:rPr>
      </w:pPr>
      <w:r w:rsidRPr="00E60AE8">
        <w:rPr>
          <w:rFonts w:cs="Arial"/>
          <w:caps/>
          <w:szCs w:val="24"/>
          <w:u w:val="none"/>
        </w:rPr>
        <w:t>Relator:</w:t>
      </w:r>
      <w:r w:rsidR="00846F64">
        <w:rPr>
          <w:rFonts w:cs="Arial"/>
          <w:caps/>
          <w:szCs w:val="24"/>
          <w:u w:val="none"/>
        </w:rPr>
        <w:t xml:space="preserve"> </w:t>
      </w:r>
      <w:r w:rsidR="00203B08" w:rsidRPr="00E60AE8">
        <w:rPr>
          <w:rFonts w:cs="Arial"/>
          <w:b w:val="0"/>
          <w:bCs/>
          <w:szCs w:val="24"/>
          <w:u w:val="none"/>
        </w:rPr>
        <w:t xml:space="preserve">Vereador </w:t>
      </w:r>
      <w:r w:rsidR="00BD1D71">
        <w:rPr>
          <w:rFonts w:cs="Arial"/>
          <w:b w:val="0"/>
          <w:szCs w:val="24"/>
          <w:u w:val="none"/>
        </w:rPr>
        <w:t>Wanderlei Divino Antunes</w:t>
      </w:r>
      <w:r w:rsidRPr="00E60AE8">
        <w:rPr>
          <w:rFonts w:cs="Arial"/>
          <w:b w:val="0"/>
          <w:szCs w:val="24"/>
          <w:u w:val="none"/>
        </w:rPr>
        <w:t>.</w:t>
      </w:r>
    </w:p>
    <w:p w14:paraId="1AC987D4" w14:textId="77777777" w:rsidR="00337621" w:rsidRPr="00E60AE8" w:rsidRDefault="00337621" w:rsidP="00D47C6B">
      <w:pPr>
        <w:pStyle w:val="Corpodetexto3"/>
        <w:ind w:right="0"/>
        <w:jc w:val="both"/>
        <w:rPr>
          <w:rFonts w:cs="Arial"/>
          <w:b w:val="0"/>
          <w:szCs w:val="24"/>
          <w:u w:val="none"/>
        </w:rPr>
      </w:pPr>
    </w:p>
    <w:p w14:paraId="406CA2D0" w14:textId="77777777" w:rsidR="00337621" w:rsidRPr="00E60AE8" w:rsidRDefault="00000000" w:rsidP="00D47C6B">
      <w:pPr>
        <w:widowControl w:val="0"/>
        <w:tabs>
          <w:tab w:val="left" w:pos="284"/>
        </w:tabs>
        <w:spacing w:after="120"/>
        <w:ind w:right="-109" w:firstLine="2268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E60AE8">
        <w:rPr>
          <w:rFonts w:ascii="Arial" w:hAnsi="Arial"/>
          <w:sz w:val="24"/>
          <w:szCs w:val="24"/>
        </w:rPr>
        <w:t xml:space="preserve">O presente Projeto de Lei </w:t>
      </w:r>
      <w:r w:rsidRPr="00E60AE8">
        <w:rPr>
          <w:rFonts w:ascii="Arial" w:hAnsi="Arial"/>
          <w:b/>
          <w:iCs/>
          <w:sz w:val="24"/>
          <w:szCs w:val="24"/>
          <w:u w:val="single"/>
        </w:rPr>
        <w:t>“</w:t>
      </w:r>
      <w:r w:rsidRPr="00E60AE8">
        <w:rPr>
          <w:rFonts w:ascii="Arial" w:hAnsi="Arial"/>
          <w:b/>
          <w:sz w:val="24"/>
          <w:szCs w:val="24"/>
          <w:u w:val="single"/>
        </w:rPr>
        <w:t>Reajusta os vencimentos e salários dos servidores públicos do Poder Legislativo Municipal e dá outras providências”</w:t>
      </w:r>
      <w:r w:rsidRPr="00E60AE8">
        <w:rPr>
          <w:rFonts w:ascii="Arial" w:hAnsi="Arial"/>
          <w:b/>
          <w:iCs/>
          <w:sz w:val="24"/>
          <w:szCs w:val="24"/>
          <w:u w:val="single"/>
        </w:rPr>
        <w:t>.</w:t>
      </w:r>
    </w:p>
    <w:p w14:paraId="22AED464" w14:textId="77777777" w:rsidR="00337621" w:rsidRPr="00E60AE8" w:rsidRDefault="00000000" w:rsidP="00D47C6B">
      <w:pPr>
        <w:pStyle w:val="Corpodetexto3"/>
        <w:tabs>
          <w:tab w:val="left" w:pos="3119"/>
        </w:tabs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O aludido Projeto de Lei foi objeto de apreciação por parte da Assessoria Jurídica desta Casa e pela Comissão Permanente de Constituição Justiça e Redação, onde recebeu pareceres FAVORÁVEIS, sendo, posteriormente, encaminhado a esta Comissão para ser analisado consoante as regras previstas no inciso III do artigo 78 do Regimento Interno desta Casa de Leis.</w:t>
      </w:r>
    </w:p>
    <w:p w14:paraId="2816B71A" w14:textId="77777777" w:rsidR="00337621" w:rsidRPr="00E60AE8" w:rsidRDefault="00000000" w:rsidP="00D47C6B">
      <w:pPr>
        <w:pStyle w:val="Corpodetexto3"/>
        <w:tabs>
          <w:tab w:val="left" w:pos="3120"/>
        </w:tabs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 xml:space="preserve">Na análise do projeto em questão, verificamos que o mesmo </w:t>
      </w:r>
      <w:r w:rsidRPr="00E60AE8">
        <w:rPr>
          <w:rFonts w:cs="Arial"/>
          <w:b w:val="0"/>
          <w:caps/>
          <w:szCs w:val="24"/>
        </w:rPr>
        <w:t>não contraria</w:t>
      </w:r>
      <w:r w:rsidRPr="00E60AE8">
        <w:rPr>
          <w:rFonts w:cs="Arial"/>
          <w:b w:val="0"/>
          <w:szCs w:val="24"/>
          <w:u w:val="none"/>
        </w:rPr>
        <w:t xml:space="preserve"> as disposições legais vigentes, bem como aos princípios gerais de direito e aos aspectos orçamentários e financeiros. </w:t>
      </w:r>
    </w:p>
    <w:p w14:paraId="0A7B31D2" w14:textId="77777777" w:rsidR="00337621" w:rsidRPr="00E60AE8" w:rsidRDefault="00000000" w:rsidP="00D47C6B">
      <w:pPr>
        <w:pStyle w:val="Corpodetexto3"/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Portanto, somos FAVORÁVEIS à aprovação do Projeto de Lei no que diz respeito aos aspectos que cumpre a esta Comissão analisar, devidamente ressalvado o poder de deliberação do Egrégio Plenário desta Casa de Leis.</w:t>
      </w:r>
    </w:p>
    <w:p w14:paraId="333302CE" w14:textId="77777777" w:rsidR="00337621" w:rsidRPr="00E60AE8" w:rsidRDefault="00000000" w:rsidP="00D47C6B">
      <w:pPr>
        <w:pStyle w:val="Corpodetexto3"/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É o parecer, sob os aspectos que compete a esta comissão analisar.</w:t>
      </w:r>
    </w:p>
    <w:p w14:paraId="46FF778C" w14:textId="77777777" w:rsidR="00337621" w:rsidRPr="00E60AE8" w:rsidRDefault="00000000" w:rsidP="00D47C6B">
      <w:pPr>
        <w:pStyle w:val="Corpodetexto3"/>
        <w:ind w:right="0" w:firstLine="2268"/>
        <w:jc w:val="right"/>
        <w:outlineLvl w:val="0"/>
        <w:rPr>
          <w:rFonts w:cs="Arial"/>
          <w:szCs w:val="24"/>
        </w:rPr>
      </w:pPr>
      <w:r w:rsidRPr="00E60AE8">
        <w:rPr>
          <w:rFonts w:cs="Arial"/>
          <w:b w:val="0"/>
          <w:szCs w:val="24"/>
          <w:u w:val="none"/>
        </w:rPr>
        <w:t xml:space="preserve">Sala das </w:t>
      </w:r>
      <w:r w:rsidR="00E36AB6" w:rsidRPr="00E60AE8">
        <w:rPr>
          <w:rFonts w:cs="Arial"/>
          <w:b w:val="0"/>
          <w:szCs w:val="24"/>
          <w:u w:val="none"/>
        </w:rPr>
        <w:t>Se</w:t>
      </w:r>
      <w:r w:rsidRPr="00E60AE8">
        <w:rPr>
          <w:rFonts w:cs="Arial"/>
          <w:b w:val="0"/>
          <w:szCs w:val="24"/>
          <w:u w:val="none"/>
        </w:rPr>
        <w:t>ssões, 20 de fevereiro de 2025.</w:t>
      </w:r>
    </w:p>
    <w:p w14:paraId="519A001D" w14:textId="77777777" w:rsidR="00337621" w:rsidRPr="00E60AE8" w:rsidRDefault="00337621" w:rsidP="00D47C6B">
      <w:pPr>
        <w:tabs>
          <w:tab w:val="left" w:pos="3120"/>
        </w:tabs>
        <w:outlineLvl w:val="0"/>
        <w:rPr>
          <w:rFonts w:ascii="Arial" w:hAnsi="Arial"/>
          <w:b/>
          <w:caps/>
          <w:sz w:val="24"/>
          <w:szCs w:val="24"/>
        </w:rPr>
      </w:pPr>
    </w:p>
    <w:p w14:paraId="1C03329A" w14:textId="49E8457C" w:rsidR="006D3873" w:rsidRPr="00E60AE8" w:rsidRDefault="00000000" w:rsidP="00D47C6B">
      <w:pPr>
        <w:ind w:right="-109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WANDERLEI DIVINO ANTUNES</w:t>
      </w:r>
    </w:p>
    <w:p w14:paraId="41B8FE29" w14:textId="77777777" w:rsidR="00337621" w:rsidRPr="00E60AE8" w:rsidRDefault="00000000" w:rsidP="00D47C6B">
      <w:pPr>
        <w:tabs>
          <w:tab w:val="left" w:pos="3120"/>
        </w:tabs>
        <w:jc w:val="center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sz w:val="24"/>
          <w:szCs w:val="24"/>
        </w:rPr>
        <w:t>RELATOR COPOFC</w:t>
      </w:r>
    </w:p>
    <w:p w14:paraId="70FB37EB" w14:textId="77777777" w:rsidR="00337621" w:rsidRPr="00E60AE8" w:rsidRDefault="00337621" w:rsidP="00D47C6B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</w:p>
    <w:p w14:paraId="709D2815" w14:textId="77777777" w:rsidR="00337621" w:rsidRPr="00E60AE8" w:rsidRDefault="00000000" w:rsidP="00D47C6B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sz w:val="24"/>
          <w:szCs w:val="24"/>
        </w:rPr>
        <w:t>A Comissão Permanente de Orçamento, Finanças e Contabilidade aprovou o parecer do Relator em sua totalidade.</w:t>
      </w:r>
    </w:p>
    <w:tbl>
      <w:tblPr>
        <w:tblW w:w="9978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"/>
        <w:gridCol w:w="4873"/>
        <w:gridCol w:w="4878"/>
      </w:tblGrid>
      <w:tr w:rsidR="00675145" w14:paraId="39055C41" w14:textId="77777777" w:rsidTr="00BD1D71">
        <w:trPr>
          <w:gridBefore w:val="1"/>
          <w:wBefore w:w="227" w:type="dxa"/>
          <w:trHeight w:val="718"/>
          <w:jc w:val="center"/>
        </w:trPr>
        <w:tc>
          <w:tcPr>
            <w:tcW w:w="4873" w:type="dxa"/>
          </w:tcPr>
          <w:p w14:paraId="58179541" w14:textId="77777777" w:rsidR="00337621" w:rsidRPr="00E60AE8" w:rsidRDefault="00337621" w:rsidP="00D47C6B">
            <w:pPr>
              <w:rPr>
                <w:rFonts w:ascii="Arial" w:hAnsi="Arial"/>
                <w:b/>
                <w:caps/>
                <w:sz w:val="24"/>
                <w:szCs w:val="24"/>
              </w:rPr>
            </w:pPr>
          </w:p>
          <w:p w14:paraId="1BC5C08C" w14:textId="77777777" w:rsidR="00261687" w:rsidRPr="00E60AE8" w:rsidRDefault="00000000" w:rsidP="00D47C6B">
            <w:pPr>
              <w:ind w:right="-109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E60AE8">
              <w:rPr>
                <w:rFonts w:ascii="Arial" w:hAnsi="Arial"/>
                <w:b/>
                <w:bCs/>
                <w:sz w:val="24"/>
                <w:szCs w:val="24"/>
              </w:rPr>
              <w:t>THIAGO VIEIRA NUNES</w:t>
            </w:r>
          </w:p>
          <w:p w14:paraId="0C787DD9" w14:textId="77777777" w:rsidR="00337621" w:rsidRPr="00E60AE8" w:rsidRDefault="00000000" w:rsidP="00D47C6B">
            <w:pPr>
              <w:jc w:val="center"/>
              <w:rPr>
                <w:rFonts w:ascii="Arial" w:hAnsi="Arial"/>
                <w:b/>
                <w:sz w:val="24"/>
                <w:szCs w:val="24"/>
                <w:u w:val="single"/>
              </w:rPr>
            </w:pPr>
            <w:r w:rsidRPr="00E60AE8">
              <w:rPr>
                <w:rFonts w:ascii="Arial" w:hAnsi="Arial"/>
                <w:sz w:val="24"/>
                <w:szCs w:val="24"/>
              </w:rPr>
              <w:t>PRESIDENTE CPOFC</w:t>
            </w:r>
          </w:p>
        </w:tc>
        <w:tc>
          <w:tcPr>
            <w:tcW w:w="4878" w:type="dxa"/>
          </w:tcPr>
          <w:p w14:paraId="0580B026" w14:textId="77777777" w:rsidR="00337621" w:rsidRPr="00E60AE8" w:rsidRDefault="00337621" w:rsidP="00D47C6B">
            <w:pPr>
              <w:tabs>
                <w:tab w:val="left" w:pos="3120"/>
              </w:tabs>
              <w:rPr>
                <w:rFonts w:ascii="Arial" w:hAnsi="Arial"/>
                <w:b/>
                <w:caps/>
                <w:sz w:val="24"/>
                <w:szCs w:val="24"/>
              </w:rPr>
            </w:pPr>
          </w:p>
          <w:p w14:paraId="34F24BC4" w14:textId="28A89B08" w:rsidR="006D3873" w:rsidRPr="00E60AE8" w:rsidRDefault="00000000" w:rsidP="00D47C6B">
            <w:pPr>
              <w:ind w:right="-109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LUIZ ROGÉRIO SANTOS DE JESUS</w:t>
            </w:r>
          </w:p>
          <w:p w14:paraId="4E516D40" w14:textId="77777777" w:rsidR="00261687" w:rsidRPr="00E60AE8" w:rsidRDefault="00000000" w:rsidP="00D47C6B">
            <w:pPr>
              <w:ind w:right="-109"/>
              <w:jc w:val="center"/>
              <w:rPr>
                <w:rFonts w:ascii="Arial" w:hAnsi="Arial"/>
                <w:sz w:val="24"/>
                <w:szCs w:val="24"/>
              </w:rPr>
            </w:pPr>
            <w:r w:rsidRPr="00E60AE8">
              <w:rPr>
                <w:rFonts w:ascii="Arial" w:hAnsi="Arial"/>
                <w:sz w:val="24"/>
                <w:szCs w:val="24"/>
              </w:rPr>
              <w:t>VICE-PRESIDENTE CPOFC</w:t>
            </w:r>
          </w:p>
          <w:p w14:paraId="24D9224B" w14:textId="77777777" w:rsidR="00337621" w:rsidRPr="00E60AE8" w:rsidRDefault="00337621" w:rsidP="00D47C6B">
            <w:pPr>
              <w:jc w:val="center"/>
              <w:rPr>
                <w:rFonts w:ascii="Arial" w:hAnsi="Arial"/>
                <w:b/>
                <w:sz w:val="24"/>
                <w:szCs w:val="24"/>
                <w:u w:val="single"/>
              </w:rPr>
            </w:pPr>
          </w:p>
        </w:tc>
      </w:tr>
      <w:tr w:rsidR="00675145" w14:paraId="7A592661" w14:textId="77777777" w:rsidTr="00BD1D71">
        <w:trPr>
          <w:trHeight w:val="718"/>
          <w:jc w:val="center"/>
        </w:trPr>
        <w:tc>
          <w:tcPr>
            <w:tcW w:w="5100" w:type="dxa"/>
            <w:gridSpan w:val="2"/>
          </w:tcPr>
          <w:p w14:paraId="0461D165" w14:textId="77777777" w:rsidR="00193D75" w:rsidRPr="00E60AE8" w:rsidRDefault="00193D75" w:rsidP="00193D75">
            <w:pPr>
              <w:ind w:right="-109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RAFAEL TANZI DE ARAÚJO</w:t>
            </w:r>
          </w:p>
          <w:p w14:paraId="2C8A978B" w14:textId="37AABB27" w:rsidR="004E62C8" w:rsidRPr="00E60AE8" w:rsidRDefault="00193D75" w:rsidP="00193D75">
            <w:pPr>
              <w:ind w:right="-109"/>
              <w:jc w:val="center"/>
              <w:rPr>
                <w:rFonts w:ascii="Arial" w:hAnsi="Arial"/>
                <w:sz w:val="24"/>
                <w:szCs w:val="24"/>
              </w:rPr>
            </w:pPr>
            <w:r w:rsidRPr="00E60AE8">
              <w:rPr>
                <w:rFonts w:ascii="Arial" w:hAnsi="Arial"/>
                <w:sz w:val="24"/>
                <w:szCs w:val="24"/>
              </w:rPr>
              <w:t>MEMBRO CPOFC</w:t>
            </w:r>
          </w:p>
        </w:tc>
        <w:tc>
          <w:tcPr>
            <w:tcW w:w="4878" w:type="dxa"/>
          </w:tcPr>
          <w:p w14:paraId="695B9B13" w14:textId="6001988F" w:rsidR="004E62C8" w:rsidRPr="00E60AE8" w:rsidRDefault="004E62C8" w:rsidP="00D47C6B">
            <w:pPr>
              <w:ind w:right="-109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49224874" w14:textId="77777777" w:rsidR="00E60AE8" w:rsidRPr="00E60AE8" w:rsidRDefault="00E60AE8" w:rsidP="00D47C6B">
      <w:pPr>
        <w:tabs>
          <w:tab w:val="left" w:pos="3120"/>
        </w:tabs>
        <w:rPr>
          <w:rFonts w:ascii="Arial" w:hAnsi="Arial"/>
          <w:sz w:val="24"/>
          <w:szCs w:val="24"/>
        </w:rPr>
      </w:pPr>
    </w:p>
    <w:p w14:paraId="1F879248" w14:textId="1D4520B2" w:rsidR="00261687" w:rsidRPr="00E60AE8" w:rsidRDefault="00261687" w:rsidP="00D47C6B">
      <w:pPr>
        <w:tabs>
          <w:tab w:val="left" w:pos="3120"/>
        </w:tabs>
        <w:rPr>
          <w:rFonts w:ascii="Arial" w:hAnsi="Arial"/>
          <w:sz w:val="24"/>
          <w:szCs w:val="24"/>
        </w:rPr>
      </w:pPr>
    </w:p>
    <w:sectPr w:rsidR="00261687" w:rsidRPr="00E60AE8" w:rsidSect="00A116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944AC" w14:textId="77777777" w:rsidR="00290CB1" w:rsidRDefault="00290CB1">
      <w:r>
        <w:separator/>
      </w:r>
    </w:p>
  </w:endnote>
  <w:endnote w:type="continuationSeparator" w:id="0">
    <w:p w14:paraId="28486A87" w14:textId="77777777" w:rsidR="00290CB1" w:rsidRDefault="00290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9766C" w14:textId="77777777" w:rsidR="00DE2FA8" w:rsidRDefault="00DE2FA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82274" w14:textId="77777777" w:rsidR="00DE2FA8" w:rsidRDefault="00DE2F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40501" w14:textId="77777777" w:rsidR="00DE2FA8" w:rsidRDefault="00DE2F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BEE83" w14:textId="77777777" w:rsidR="00290CB1" w:rsidRDefault="00290CB1">
      <w:r>
        <w:separator/>
      </w:r>
    </w:p>
  </w:footnote>
  <w:footnote w:type="continuationSeparator" w:id="0">
    <w:p w14:paraId="1361E84E" w14:textId="77777777" w:rsidR="00290CB1" w:rsidRDefault="00290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22C51" w14:textId="77777777" w:rsidR="00DE2FA8" w:rsidRDefault="00DE2FA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DD6C9" w14:textId="77777777" w:rsidR="00DE2FA8" w:rsidRDefault="00000000" w:rsidP="00DE2FA8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sz w:val="24"/>
      </w:rPr>
      <w:pict w14:anchorId="7D5FE3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6" o:spid="_x0000_s3073" type="#_x0000_t75" alt="Brasão" style="position:absolute;left:0;text-align:left;margin-left:58.05pt;margin-top:62.75pt;width:55.1pt;height:54.75pt;z-index:251658240;visibility:visible;mso-position-horizontal-relative:page;mso-position-vertical-relative:page">
          <v:imagedata r:id="rId1" o:title="Brasão"/>
          <w10:wrap anchorx="page" anchory="page"/>
        </v:shape>
      </w:pict>
    </w:r>
    <w:r>
      <w:rPr>
        <w:rFonts w:ascii="SheerElegance" w:hAnsi="SheerElegance"/>
        <w:sz w:val="56"/>
        <w:szCs w:val="56"/>
      </w:rPr>
      <w:t>Câmara Municipal da Estância Turística de São Roque</w:t>
    </w:r>
  </w:p>
  <w:p w14:paraId="3A95B3DD" w14:textId="77777777" w:rsidR="00DE2FA8" w:rsidRDefault="00DE2FA8" w:rsidP="00DE2FA8">
    <w:pPr>
      <w:pStyle w:val="Default"/>
      <w:ind w:right="-471" w:firstLine="142"/>
      <w:rPr>
        <w:sz w:val="14"/>
        <w:szCs w:val="14"/>
      </w:rPr>
    </w:pPr>
  </w:p>
  <w:p w14:paraId="1C21ECC5" w14:textId="77777777" w:rsidR="00DE2FA8" w:rsidRDefault="00000000" w:rsidP="00DE2FA8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14:paraId="5C84FFFB" w14:textId="77777777" w:rsidR="00DE2FA8" w:rsidRDefault="00000000" w:rsidP="00DE2FA8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14:paraId="755D25C9" w14:textId="77777777" w:rsidR="00DE2FA8" w:rsidRDefault="00000000" w:rsidP="00DE2FA8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 w:rsidR="00DE2FA8">
        <w:rPr>
          <w:rStyle w:val="Hyperlink"/>
          <w:rFonts w:ascii="Arial" w:hAnsi="Arial"/>
          <w:sz w:val="20"/>
        </w:rPr>
        <w:t>camarasaoroque@camarasaoroque.sp.gov.br</w:t>
      </w:r>
    </w:hyperlink>
  </w:p>
  <w:p w14:paraId="117F758D" w14:textId="77777777" w:rsidR="00DE2FA8" w:rsidRDefault="00000000" w:rsidP="00DE2FA8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14:paraId="61CD5A7E" w14:textId="77777777" w:rsidR="00DE2FA8" w:rsidRDefault="00DE2FA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0E09C" w14:textId="77777777" w:rsidR="00DE2FA8" w:rsidRDefault="00DE2F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13144"/>
    <w:rsid w:val="00055803"/>
    <w:rsid w:val="00062DA6"/>
    <w:rsid w:val="000C2170"/>
    <w:rsid w:val="000E7972"/>
    <w:rsid w:val="00136586"/>
    <w:rsid w:val="0019147B"/>
    <w:rsid w:val="001915A3"/>
    <w:rsid w:val="00193D75"/>
    <w:rsid w:val="001E6C52"/>
    <w:rsid w:val="00203B08"/>
    <w:rsid w:val="00217F62"/>
    <w:rsid w:val="00256F35"/>
    <w:rsid w:val="00261687"/>
    <w:rsid w:val="0027555F"/>
    <w:rsid w:val="00290CB1"/>
    <w:rsid w:val="002E5DE2"/>
    <w:rsid w:val="002F57AD"/>
    <w:rsid w:val="002F791A"/>
    <w:rsid w:val="00337621"/>
    <w:rsid w:val="003524CE"/>
    <w:rsid w:val="003D3632"/>
    <w:rsid w:val="004110BC"/>
    <w:rsid w:val="0049485A"/>
    <w:rsid w:val="004E62C8"/>
    <w:rsid w:val="00533C39"/>
    <w:rsid w:val="005443C1"/>
    <w:rsid w:val="00567EFB"/>
    <w:rsid w:val="00581575"/>
    <w:rsid w:val="00591FEF"/>
    <w:rsid w:val="005D0392"/>
    <w:rsid w:val="00675145"/>
    <w:rsid w:val="00685E98"/>
    <w:rsid w:val="006D3873"/>
    <w:rsid w:val="006D67DD"/>
    <w:rsid w:val="00704F57"/>
    <w:rsid w:val="007277A5"/>
    <w:rsid w:val="00751EF7"/>
    <w:rsid w:val="007A28E3"/>
    <w:rsid w:val="00846F64"/>
    <w:rsid w:val="00850239"/>
    <w:rsid w:val="008A0F4F"/>
    <w:rsid w:val="008F37BC"/>
    <w:rsid w:val="009247E8"/>
    <w:rsid w:val="009A311D"/>
    <w:rsid w:val="009A3CA2"/>
    <w:rsid w:val="009E671A"/>
    <w:rsid w:val="00A002F8"/>
    <w:rsid w:val="00A116CF"/>
    <w:rsid w:val="00A40410"/>
    <w:rsid w:val="00A723A6"/>
    <w:rsid w:val="00A75372"/>
    <w:rsid w:val="00A906D8"/>
    <w:rsid w:val="00AB5A74"/>
    <w:rsid w:val="00AE0B21"/>
    <w:rsid w:val="00B31750"/>
    <w:rsid w:val="00B54C14"/>
    <w:rsid w:val="00B576B1"/>
    <w:rsid w:val="00B6731D"/>
    <w:rsid w:val="00BD1D71"/>
    <w:rsid w:val="00BF4CA8"/>
    <w:rsid w:val="00C21E69"/>
    <w:rsid w:val="00C47C24"/>
    <w:rsid w:val="00CC2E02"/>
    <w:rsid w:val="00D15DB8"/>
    <w:rsid w:val="00D47C6B"/>
    <w:rsid w:val="00D94574"/>
    <w:rsid w:val="00DC0B9B"/>
    <w:rsid w:val="00DE2FA8"/>
    <w:rsid w:val="00DF48FB"/>
    <w:rsid w:val="00E36AB6"/>
    <w:rsid w:val="00E41B6E"/>
    <w:rsid w:val="00E5788A"/>
    <w:rsid w:val="00E60AE8"/>
    <w:rsid w:val="00E62733"/>
    <w:rsid w:val="00ED3037"/>
    <w:rsid w:val="00EF7A3A"/>
    <w:rsid w:val="00F071AE"/>
    <w:rsid w:val="00F74E73"/>
    <w:rsid w:val="00FC3028"/>
    <w:rsid w:val="00FC6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  <w14:docId w14:val="6E09A432"/>
  <w15:docId w15:val="{B6217A52-15F7-4739-A3A8-5F688687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55F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27555F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27555F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27555F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27555F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27555F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27555F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27555F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27555F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27555F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E6273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27555F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27555F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27555F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27555F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27555F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27555F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27555F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27555F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rsid w:val="00BF4CA8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locked/>
    <w:rsid w:val="00E62733"/>
    <w:rPr>
      <w:rFonts w:cs="Times New Roman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locked/>
    <w:rsid w:val="00DE2F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E2FA8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locked/>
    <w:rsid w:val="00DE2F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E2FA8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locked/>
    <w:rsid w:val="00DE2FA8"/>
    <w:rPr>
      <w:color w:val="0563C1"/>
      <w:u w:val="single"/>
    </w:rPr>
  </w:style>
  <w:style w:type="paragraph" w:customStyle="1" w:styleId="Default">
    <w:name w:val="Default"/>
    <w:rsid w:val="00DE2FA8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236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scarlat</cp:lastModifiedBy>
  <cp:revision>31</cp:revision>
  <dcterms:created xsi:type="dcterms:W3CDTF">2017-08-03T13:32:00Z</dcterms:created>
  <dcterms:modified xsi:type="dcterms:W3CDTF">2025-02-20T20:02:00Z</dcterms:modified>
</cp:coreProperties>
</file>