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1B49" w14:textId="77777777" w:rsidR="009A5B3C" w:rsidRPr="009B6A3E" w:rsidRDefault="00000000" w:rsidP="009B6A3E">
      <w:pPr>
        <w:pStyle w:val="Corpodetexto3"/>
        <w:ind w:right="-5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COMISSÃO PERMANENTE DE </w:t>
      </w:r>
      <w:r w:rsidR="008F2B31">
        <w:rPr>
          <w:rFonts w:cs="Arial"/>
          <w:szCs w:val="24"/>
        </w:rPr>
        <w:t>TURISMO, ESPORTE E LAZER</w:t>
      </w:r>
    </w:p>
    <w:p w14:paraId="5188AF63" w14:textId="77777777" w:rsidR="009A5B3C" w:rsidRPr="009B6A3E" w:rsidRDefault="009A5B3C" w:rsidP="009B6A3E">
      <w:pPr>
        <w:pStyle w:val="Corpodetexto3"/>
        <w:ind w:right="-51"/>
        <w:rPr>
          <w:rFonts w:cs="Arial"/>
          <w:szCs w:val="24"/>
        </w:rPr>
      </w:pPr>
    </w:p>
    <w:p w14:paraId="03BD4A27" w14:textId="77777777" w:rsidR="009A5B3C" w:rsidRPr="009B6A3E" w:rsidRDefault="00000000" w:rsidP="009B6A3E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9B6A3E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9</w:t>
      </w:r>
      <w:r w:rsidRPr="009B6A3E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03/04/2025</w:t>
      </w:r>
    </w:p>
    <w:p w14:paraId="0FD25DD6" w14:textId="77777777" w:rsidR="009A5B3C" w:rsidRPr="009B6A3E" w:rsidRDefault="009A5B3C" w:rsidP="009B6A3E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14669FE7" w14:textId="77777777" w:rsidR="009A5B3C" w:rsidRPr="009B6A3E" w:rsidRDefault="00000000" w:rsidP="009B6A3E">
      <w:pPr>
        <w:jc w:val="both"/>
        <w:rPr>
          <w:rFonts w:ascii="Arial" w:hAnsi="Arial"/>
          <w:sz w:val="24"/>
          <w:szCs w:val="24"/>
        </w:rPr>
      </w:pPr>
      <w:r w:rsidRPr="009B6A3E">
        <w:rPr>
          <w:rFonts w:ascii="Arial" w:hAnsi="Arial"/>
          <w:b/>
          <w:sz w:val="24"/>
          <w:szCs w:val="24"/>
        </w:rPr>
        <w:t>Projeto de Lei Nº 42/2025-L</w:t>
      </w:r>
      <w:r w:rsidRPr="009B6A3E">
        <w:rPr>
          <w:rFonts w:ascii="Arial" w:hAnsi="Arial"/>
          <w:sz w:val="24"/>
          <w:szCs w:val="24"/>
        </w:rPr>
        <w:t xml:space="preserve">, </w:t>
      </w:r>
      <w:r w:rsidR="00286ADC">
        <w:rPr>
          <w:rFonts w:ascii="Arial" w:hAnsi="Arial"/>
          <w:sz w:val="24"/>
          <w:szCs w:val="24"/>
        </w:rPr>
        <w:t xml:space="preserve">de </w:t>
      </w:r>
      <w:r w:rsidRPr="009B6A3E">
        <w:rPr>
          <w:rFonts w:ascii="Arial" w:hAnsi="Arial"/>
          <w:sz w:val="24"/>
          <w:szCs w:val="24"/>
        </w:rPr>
        <w:t xml:space="preserve">26/03/2025, de autoria </w:t>
      </w:r>
      <w:r w:rsidR="0046034F" w:rsidRPr="0046034F">
        <w:rPr>
          <w:rFonts w:ascii="Arial" w:hAnsi="Arial"/>
          <w:sz w:val="24"/>
          <w:szCs w:val="24"/>
        </w:rPr>
        <w:t xml:space="preserve">do(a) Vereador(a) </w:t>
      </w:r>
      <w:r w:rsidR="00BE2AF7">
        <w:rPr>
          <w:rFonts w:ascii="Arial" w:hAnsi="Arial"/>
          <w:sz w:val="24"/>
          <w:szCs w:val="24"/>
        </w:rPr>
        <w:t>Diego Gouveia da Costa.</w:t>
      </w:r>
    </w:p>
    <w:p w14:paraId="40112D7F" w14:textId="77777777" w:rsidR="009A5B3C" w:rsidRPr="009B6A3E" w:rsidRDefault="009A5B3C" w:rsidP="009B6A3E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6E0B2D09" w14:textId="7761E4CD" w:rsidR="009A5B3C" w:rsidRPr="009B6A3E" w:rsidRDefault="00000000" w:rsidP="009B6A3E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caps/>
          <w:szCs w:val="24"/>
          <w:u w:val="none"/>
        </w:rPr>
        <w:t>Relator:</w:t>
      </w:r>
      <w:r w:rsidR="008F2B31">
        <w:rPr>
          <w:rFonts w:cs="Arial"/>
          <w:caps/>
          <w:szCs w:val="24"/>
          <w:u w:val="none"/>
        </w:rPr>
        <w:t xml:space="preserve"> </w:t>
      </w:r>
      <w:r w:rsidRPr="009B6A3E">
        <w:rPr>
          <w:rFonts w:cs="Arial"/>
          <w:b w:val="0"/>
          <w:szCs w:val="24"/>
          <w:u w:val="none"/>
        </w:rPr>
        <w:t xml:space="preserve">Vereador </w:t>
      </w:r>
      <w:r w:rsidR="00F37B12">
        <w:rPr>
          <w:rFonts w:cs="Arial"/>
          <w:b w:val="0"/>
          <w:szCs w:val="24"/>
          <w:u w:val="none"/>
        </w:rPr>
        <w:t>Guilherme Araújo Nunes</w:t>
      </w:r>
      <w:r w:rsidRPr="009B6A3E">
        <w:rPr>
          <w:rFonts w:cs="Arial"/>
          <w:b w:val="0"/>
          <w:szCs w:val="24"/>
          <w:u w:val="none"/>
        </w:rPr>
        <w:t>.</w:t>
      </w:r>
    </w:p>
    <w:p w14:paraId="3DCBB28C" w14:textId="77777777" w:rsidR="009A5B3C" w:rsidRPr="009B6A3E" w:rsidRDefault="009A5B3C" w:rsidP="009B6A3E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4A8D7D80" w14:textId="77777777" w:rsidR="009A5B3C" w:rsidRPr="009B6A3E" w:rsidRDefault="00000000" w:rsidP="009B6A3E">
      <w:pPr>
        <w:widowControl w:val="0"/>
        <w:tabs>
          <w:tab w:val="left" w:pos="284"/>
        </w:tabs>
        <w:spacing w:after="160"/>
        <w:ind w:right="-109" w:firstLine="2520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9B6A3E">
        <w:rPr>
          <w:rFonts w:ascii="Arial" w:hAnsi="Arial"/>
          <w:sz w:val="24"/>
          <w:szCs w:val="24"/>
        </w:rPr>
        <w:t xml:space="preserve">O presente Projeto de Lei 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“</w:t>
      </w:r>
      <w:r w:rsidRPr="009B6A3E">
        <w:rPr>
          <w:rFonts w:ascii="Arial" w:hAnsi="Arial"/>
          <w:b/>
          <w:sz w:val="24"/>
          <w:szCs w:val="24"/>
          <w:u w:val="single"/>
        </w:rPr>
        <w:t>Institui o Programa "São Roque em Movimento" na Estância Turística de São Roque, voltado à promoção do esporte e do lazer em todo o território municipal, e dá outras providências</w:t>
      </w:r>
      <w:r w:rsidRPr="009B6A3E">
        <w:rPr>
          <w:rFonts w:ascii="Arial" w:hAnsi="Arial"/>
          <w:b/>
          <w:iCs/>
          <w:sz w:val="24"/>
          <w:szCs w:val="24"/>
          <w:u w:val="single"/>
        </w:rPr>
        <w:t>”.</w:t>
      </w:r>
    </w:p>
    <w:p w14:paraId="31146CC5" w14:textId="77777777" w:rsidR="009A5B3C" w:rsidRPr="009B6A3E" w:rsidRDefault="009A5B3C" w:rsidP="009B6A3E">
      <w:pPr>
        <w:pStyle w:val="Corpodetexto3"/>
        <w:ind w:right="-109"/>
        <w:jc w:val="both"/>
        <w:rPr>
          <w:rFonts w:cs="Arial"/>
          <w:caps/>
          <w:szCs w:val="24"/>
          <w:u w:val="none"/>
        </w:rPr>
      </w:pPr>
    </w:p>
    <w:p w14:paraId="779D902A" w14:textId="77777777" w:rsidR="009A5B3C" w:rsidRPr="009B6A3E" w:rsidRDefault="00000000" w:rsidP="009B6A3E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AA5F42" w:rsidRPr="009B6A3E">
        <w:rPr>
          <w:rFonts w:cs="Arial"/>
          <w:b w:val="0"/>
          <w:szCs w:val="24"/>
          <w:u w:val="none"/>
        </w:rPr>
        <w:t>ão</w:t>
      </w:r>
      <w:r w:rsidRPr="009B6A3E">
        <w:rPr>
          <w:rFonts w:cs="Arial"/>
          <w:b w:val="0"/>
          <w:szCs w:val="24"/>
          <w:u w:val="none"/>
        </w:rPr>
        <w:t xml:space="preserve"> Permanente de Constituição, Justiça e Redação</w:t>
      </w:r>
      <w:r w:rsidR="00AA5F42" w:rsidRPr="009B6A3E">
        <w:rPr>
          <w:rFonts w:cs="Arial"/>
          <w:b w:val="0"/>
          <w:szCs w:val="24"/>
          <w:u w:val="none"/>
        </w:rPr>
        <w:t>,</w:t>
      </w:r>
      <w:r w:rsidRPr="009B6A3E">
        <w:rPr>
          <w:rFonts w:cs="Arial"/>
          <w:b w:val="0"/>
          <w:szCs w:val="24"/>
          <w:u w:val="none"/>
        </w:rPr>
        <w:t xml:space="preserve"> onde recebeu parecer FAVORÁVE</w:t>
      </w:r>
      <w:r w:rsidR="00AA5F42" w:rsidRPr="009B6A3E">
        <w:rPr>
          <w:rFonts w:cs="Arial"/>
          <w:b w:val="0"/>
          <w:szCs w:val="24"/>
          <w:u w:val="none"/>
        </w:rPr>
        <w:t>L</w:t>
      </w:r>
      <w:r w:rsidRPr="009B6A3E">
        <w:rPr>
          <w:rFonts w:cs="Arial"/>
          <w:b w:val="0"/>
          <w:szCs w:val="24"/>
          <w:u w:val="none"/>
        </w:rPr>
        <w:t>.</w:t>
      </w:r>
    </w:p>
    <w:p w14:paraId="72B089D9" w14:textId="77777777" w:rsidR="009A5B3C" w:rsidRPr="009B6A3E" w:rsidRDefault="00000000" w:rsidP="009B6A3E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79A54DED" w14:textId="77777777" w:rsidR="009A5B3C" w:rsidRPr="009B6A3E" w:rsidRDefault="00000000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55AB864A" w14:textId="77777777" w:rsidR="009A5B3C" w:rsidRPr="009B6A3E" w:rsidRDefault="009A5B3C" w:rsidP="009B6A3E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</w:p>
    <w:p w14:paraId="304BB534" w14:textId="77777777" w:rsidR="009A5B3C" w:rsidRPr="009B6A3E" w:rsidRDefault="00000000" w:rsidP="009B6A3E">
      <w:pPr>
        <w:pStyle w:val="Corpodetexto3"/>
        <w:ind w:right="-15" w:firstLine="2268"/>
        <w:jc w:val="right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 xml:space="preserve">Sala das </w:t>
      </w:r>
      <w:r w:rsidR="00981608" w:rsidRPr="009B6A3E">
        <w:rPr>
          <w:rFonts w:cs="Arial"/>
          <w:b w:val="0"/>
          <w:szCs w:val="24"/>
          <w:u w:val="none"/>
        </w:rPr>
        <w:t>Se</w:t>
      </w:r>
      <w:r w:rsidRPr="009B6A3E">
        <w:rPr>
          <w:rFonts w:cs="Arial"/>
          <w:b w:val="0"/>
          <w:szCs w:val="24"/>
          <w:u w:val="none"/>
        </w:rPr>
        <w:t>ssões, 3 de abril de 2025.</w:t>
      </w:r>
    </w:p>
    <w:p w14:paraId="63734A14" w14:textId="77777777" w:rsidR="009A5B3C" w:rsidRPr="009B6A3E" w:rsidRDefault="009A5B3C" w:rsidP="009B6A3E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05661D95" w14:textId="77777777" w:rsidR="00F37B12" w:rsidRDefault="00F37B12" w:rsidP="00F37B12">
      <w:pPr>
        <w:pStyle w:val="Corpodetexto3"/>
        <w:ind w:right="74"/>
        <w:rPr>
          <w:szCs w:val="24"/>
          <w:u w:val="none"/>
        </w:rPr>
      </w:pPr>
      <w:r>
        <w:rPr>
          <w:szCs w:val="24"/>
          <w:u w:val="none"/>
        </w:rPr>
        <w:t>GUILHERME ARAÚJO NUNES</w:t>
      </w:r>
    </w:p>
    <w:p w14:paraId="3790DA0B" w14:textId="77777777" w:rsidR="009A5B3C" w:rsidRPr="009B6A3E" w:rsidRDefault="00000000" w:rsidP="009B6A3E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9B6A3E">
        <w:rPr>
          <w:rFonts w:cs="Arial"/>
          <w:b w:val="0"/>
          <w:szCs w:val="24"/>
          <w:u w:val="none"/>
        </w:rPr>
        <w:t>RELATOR C</w:t>
      </w:r>
      <w:r w:rsidR="008F2B31">
        <w:rPr>
          <w:rFonts w:cs="Arial"/>
          <w:b w:val="0"/>
          <w:szCs w:val="24"/>
          <w:u w:val="none"/>
        </w:rPr>
        <w:t>PTEL</w:t>
      </w:r>
    </w:p>
    <w:p w14:paraId="4B09B56E" w14:textId="77777777" w:rsidR="009A5B3C" w:rsidRPr="009B6A3E" w:rsidRDefault="009A5B3C" w:rsidP="009B6A3E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4E822A35" w14:textId="77777777" w:rsidR="009A5B3C" w:rsidRPr="009B6A3E" w:rsidRDefault="00000000" w:rsidP="009B6A3E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9B6A3E">
        <w:rPr>
          <w:rFonts w:cs="Arial"/>
          <w:szCs w:val="24"/>
        </w:rPr>
        <w:t xml:space="preserve">A Comissão Permanente de </w:t>
      </w:r>
      <w:r w:rsidR="008F2B31">
        <w:rPr>
          <w:rFonts w:cs="Arial"/>
          <w:szCs w:val="24"/>
        </w:rPr>
        <w:t>Turismo Esporte e Lazer</w:t>
      </w:r>
      <w:r w:rsidRPr="009B6A3E">
        <w:rPr>
          <w:rFonts w:cs="Arial"/>
          <w:szCs w:val="24"/>
        </w:rPr>
        <w:t xml:space="preserve"> aprovou o parecer do Relator em sua totalidade.</w:t>
      </w:r>
    </w:p>
    <w:p w14:paraId="729A06A5" w14:textId="77777777" w:rsidR="009A5B3C" w:rsidRPr="009B6A3E" w:rsidRDefault="009A5B3C" w:rsidP="009B6A3E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p w14:paraId="53D3B26C" w14:textId="344E9A03" w:rsidR="002D3FDC" w:rsidRDefault="002D3FDC" w:rsidP="00F37B12">
      <w:pPr>
        <w:jc w:val="center"/>
        <w:rPr>
          <w:rFonts w:ascii="Arial" w:hAnsi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3"/>
        <w:gridCol w:w="4433"/>
      </w:tblGrid>
      <w:tr w:rsidR="005C648E" w14:paraId="17197FA7" w14:textId="77777777" w:rsidTr="00F37B12">
        <w:trPr>
          <w:jc w:val="center"/>
        </w:trPr>
        <w:tc>
          <w:tcPr>
            <w:tcW w:w="4923" w:type="dxa"/>
          </w:tcPr>
          <w:p w14:paraId="7B70ACDA" w14:textId="77777777" w:rsidR="00707C63" w:rsidRDefault="00000000" w:rsidP="00707C63">
            <w:pPr>
              <w:ind w:right="74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PAULO ROGÉRIO NOGGERINI JUNIOR</w:t>
            </w:r>
          </w:p>
          <w:p w14:paraId="2CA41C4F" w14:textId="77777777" w:rsidR="002D3FDC" w:rsidRPr="002D3FDC" w:rsidRDefault="00000000">
            <w:pPr>
              <w:pStyle w:val="Corpodetexto3"/>
              <w:ind w:right="74"/>
              <w:rPr>
                <w:b w:val="0"/>
                <w:szCs w:val="24"/>
                <w:u w:val="none"/>
              </w:rPr>
            </w:pPr>
            <w:r w:rsidRPr="002D3FDC">
              <w:rPr>
                <w:b w:val="0"/>
                <w:szCs w:val="24"/>
                <w:u w:val="none"/>
              </w:rPr>
              <w:t xml:space="preserve">SUPLENTE </w:t>
            </w:r>
            <w:r w:rsidR="008F2B31" w:rsidRPr="008F2B31">
              <w:rPr>
                <w:rFonts w:eastAsia="Times New Roman"/>
                <w:b w:val="0"/>
                <w:color w:val="000000"/>
                <w:szCs w:val="24"/>
                <w:u w:val="none"/>
              </w:rPr>
              <w:t>CPTEL</w:t>
            </w:r>
          </w:p>
          <w:p w14:paraId="2EDED8F1" w14:textId="77777777" w:rsidR="002D3FDC" w:rsidRPr="002D3FDC" w:rsidRDefault="002D3FDC">
            <w:pPr>
              <w:ind w:right="71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433" w:type="dxa"/>
          </w:tcPr>
          <w:p w14:paraId="47633ECD" w14:textId="77777777" w:rsidR="00F37B12" w:rsidRPr="002D3FDC" w:rsidRDefault="00F37B12" w:rsidP="00F37B12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RAFAEL TANZI DE ARAÚJO</w:t>
            </w:r>
          </w:p>
          <w:p w14:paraId="456D1863" w14:textId="77777777" w:rsidR="00F37B12" w:rsidRPr="002D3FDC" w:rsidRDefault="00F37B12" w:rsidP="00F37B12">
            <w:pPr>
              <w:pStyle w:val="Corpodetexto3"/>
              <w:ind w:right="74"/>
              <w:rPr>
                <w:b w:val="0"/>
                <w:szCs w:val="24"/>
                <w:u w:val="none"/>
              </w:rPr>
            </w:pPr>
            <w:r w:rsidRPr="002D3FDC">
              <w:rPr>
                <w:b w:val="0"/>
                <w:szCs w:val="24"/>
                <w:u w:val="none"/>
              </w:rPr>
              <w:t xml:space="preserve">SUPLENTE </w:t>
            </w:r>
            <w:r w:rsidRPr="009B6A3E">
              <w:rPr>
                <w:rFonts w:cs="Arial"/>
                <w:b w:val="0"/>
                <w:szCs w:val="24"/>
                <w:u w:val="none"/>
              </w:rPr>
              <w:t>C</w:t>
            </w:r>
            <w:r>
              <w:rPr>
                <w:rFonts w:cs="Arial"/>
                <w:b w:val="0"/>
                <w:szCs w:val="24"/>
                <w:u w:val="none"/>
              </w:rPr>
              <w:t>PTEL</w:t>
            </w:r>
          </w:p>
          <w:p w14:paraId="7C42508F" w14:textId="77777777" w:rsidR="002D3FDC" w:rsidRPr="002D3FDC" w:rsidRDefault="002D3FDC">
            <w:pPr>
              <w:ind w:right="71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7C3D239" w14:textId="77777777" w:rsidR="00F11D3F" w:rsidRPr="009B6A3E" w:rsidRDefault="00F11D3F" w:rsidP="009B6A3E">
      <w:pPr>
        <w:rPr>
          <w:rFonts w:ascii="Arial" w:hAnsi="Arial"/>
          <w:sz w:val="24"/>
          <w:szCs w:val="24"/>
        </w:rPr>
      </w:pPr>
    </w:p>
    <w:sectPr w:rsidR="00F11D3F" w:rsidRPr="009B6A3E" w:rsidSect="00B50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99FD9" w14:textId="77777777" w:rsidR="00194503" w:rsidRDefault="00194503">
      <w:r>
        <w:separator/>
      </w:r>
    </w:p>
  </w:endnote>
  <w:endnote w:type="continuationSeparator" w:id="0">
    <w:p w14:paraId="7FCA4CAC" w14:textId="77777777" w:rsidR="00194503" w:rsidRDefault="0019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C40F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06D91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EAE8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FC83E" w14:textId="77777777" w:rsidR="00194503" w:rsidRDefault="00194503">
      <w:r>
        <w:separator/>
      </w:r>
    </w:p>
  </w:footnote>
  <w:footnote w:type="continuationSeparator" w:id="0">
    <w:p w14:paraId="399C1FD8" w14:textId="77777777" w:rsidR="00194503" w:rsidRDefault="00194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770C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855D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0213AAB2" wp14:editId="478818EC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63882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70B430BA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4BBE37CC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5B6F5A0F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59DEE031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564BA379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2ECB3379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7F8F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571B9"/>
    <w:rsid w:val="000728F4"/>
    <w:rsid w:val="0011152C"/>
    <w:rsid w:val="00113FAA"/>
    <w:rsid w:val="00121ABE"/>
    <w:rsid w:val="001915A3"/>
    <w:rsid w:val="00194503"/>
    <w:rsid w:val="001F4E0E"/>
    <w:rsid w:val="00217F62"/>
    <w:rsid w:val="00237E44"/>
    <w:rsid w:val="00286ADC"/>
    <w:rsid w:val="002D3FDC"/>
    <w:rsid w:val="002E00A0"/>
    <w:rsid w:val="00410BDC"/>
    <w:rsid w:val="004110BC"/>
    <w:rsid w:val="00435AC7"/>
    <w:rsid w:val="0046034F"/>
    <w:rsid w:val="0049485A"/>
    <w:rsid w:val="00520AE8"/>
    <w:rsid w:val="005323C0"/>
    <w:rsid w:val="0054230A"/>
    <w:rsid w:val="005C648E"/>
    <w:rsid w:val="00610D83"/>
    <w:rsid w:val="0061214B"/>
    <w:rsid w:val="0063642E"/>
    <w:rsid w:val="0069404C"/>
    <w:rsid w:val="0069624C"/>
    <w:rsid w:val="00697D82"/>
    <w:rsid w:val="006C19B0"/>
    <w:rsid w:val="00701DFA"/>
    <w:rsid w:val="00707C63"/>
    <w:rsid w:val="00791421"/>
    <w:rsid w:val="007B6883"/>
    <w:rsid w:val="007C35B3"/>
    <w:rsid w:val="008D7B36"/>
    <w:rsid w:val="008F2B31"/>
    <w:rsid w:val="00981608"/>
    <w:rsid w:val="009952E8"/>
    <w:rsid w:val="009A3CA2"/>
    <w:rsid w:val="009A5B3C"/>
    <w:rsid w:val="009B058B"/>
    <w:rsid w:val="009B6A3E"/>
    <w:rsid w:val="009C7ABA"/>
    <w:rsid w:val="00A07E26"/>
    <w:rsid w:val="00A83E9F"/>
    <w:rsid w:val="00A906D8"/>
    <w:rsid w:val="00A93C05"/>
    <w:rsid w:val="00AA5F42"/>
    <w:rsid w:val="00AB5A74"/>
    <w:rsid w:val="00B505F8"/>
    <w:rsid w:val="00BB7F2F"/>
    <w:rsid w:val="00BE2AF7"/>
    <w:rsid w:val="00BF4EB4"/>
    <w:rsid w:val="00C079D1"/>
    <w:rsid w:val="00C55BA8"/>
    <w:rsid w:val="00CB511A"/>
    <w:rsid w:val="00CC79FD"/>
    <w:rsid w:val="00D15DB8"/>
    <w:rsid w:val="00D97241"/>
    <w:rsid w:val="00DB5826"/>
    <w:rsid w:val="00E21474"/>
    <w:rsid w:val="00E30D48"/>
    <w:rsid w:val="00E32D3C"/>
    <w:rsid w:val="00E41B6E"/>
    <w:rsid w:val="00F071AE"/>
    <w:rsid w:val="00F11D3F"/>
    <w:rsid w:val="00F37B12"/>
    <w:rsid w:val="00F40894"/>
    <w:rsid w:val="00F83ADE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F32598"/>
  <w15:docId w15:val="{77FF261F-425E-4609-83D4-62496243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B12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7</cp:revision>
  <dcterms:created xsi:type="dcterms:W3CDTF">2024-04-11T17:49:00Z</dcterms:created>
  <dcterms:modified xsi:type="dcterms:W3CDTF">2025-04-03T18:25:00Z</dcterms:modified>
</cp:coreProperties>
</file>