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4308E" w14:textId="77777777" w:rsidR="00337621" w:rsidRPr="00E60AE8" w:rsidRDefault="00000000" w:rsidP="00D47C6B">
      <w:pPr>
        <w:jc w:val="center"/>
        <w:outlineLvl w:val="0"/>
        <w:rPr>
          <w:rFonts w:ascii="Arial" w:hAnsi="Arial"/>
          <w:b/>
          <w:sz w:val="24"/>
          <w:szCs w:val="24"/>
          <w:u w:val="single"/>
        </w:rPr>
      </w:pPr>
      <w:r w:rsidRPr="00E60AE8">
        <w:rPr>
          <w:rFonts w:ascii="Arial" w:hAnsi="Arial"/>
          <w:b/>
          <w:sz w:val="24"/>
          <w:szCs w:val="24"/>
          <w:u w:val="single"/>
        </w:rPr>
        <w:t>COMISSÃO PERMANENTE DE ORÇAMENTO, FINANÇAS E CONTABILIDADE</w:t>
      </w:r>
    </w:p>
    <w:p w14:paraId="6D17818A" w14:textId="77777777" w:rsidR="00337621" w:rsidRPr="00E60AE8" w:rsidRDefault="00000000" w:rsidP="00D47C6B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E60AE8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43</w:t>
      </w:r>
      <w:r w:rsidRPr="00E60AE8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12/06/2025</w:t>
      </w:r>
    </w:p>
    <w:p w14:paraId="39D16FB0" w14:textId="77777777" w:rsidR="00337621" w:rsidRPr="00E60AE8" w:rsidRDefault="00337621" w:rsidP="00D47C6B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32B683C9" w14:textId="25BF7156" w:rsidR="00337621" w:rsidRPr="00E60AE8" w:rsidRDefault="00000000" w:rsidP="00D47C6B">
      <w:pPr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b/>
          <w:sz w:val="24"/>
          <w:szCs w:val="24"/>
        </w:rPr>
        <w:t>Projeto de Lei Nº 54/2025-</w:t>
      </w:r>
      <w:r w:rsidR="00103D4C">
        <w:rPr>
          <w:rFonts w:ascii="Arial" w:hAnsi="Arial"/>
          <w:b/>
          <w:sz w:val="24"/>
          <w:szCs w:val="24"/>
        </w:rPr>
        <w:t>E</w:t>
      </w:r>
      <w:r w:rsidRPr="00E60AE8">
        <w:rPr>
          <w:rFonts w:ascii="Arial" w:hAnsi="Arial"/>
          <w:sz w:val="24"/>
          <w:szCs w:val="24"/>
        </w:rPr>
        <w:t xml:space="preserve">, </w:t>
      </w:r>
      <w:r w:rsidR="009A311D" w:rsidRPr="00E60AE8">
        <w:rPr>
          <w:rFonts w:ascii="Arial" w:hAnsi="Arial"/>
          <w:sz w:val="24"/>
          <w:szCs w:val="24"/>
        </w:rPr>
        <w:t xml:space="preserve">de </w:t>
      </w:r>
      <w:r w:rsidRPr="00E60AE8">
        <w:rPr>
          <w:rFonts w:ascii="Arial" w:hAnsi="Arial"/>
          <w:sz w:val="24"/>
          <w:szCs w:val="24"/>
        </w:rPr>
        <w:t xml:space="preserve">09/06/2025, de autoria </w:t>
      </w:r>
      <w:r w:rsidR="009E671A" w:rsidRPr="009E671A">
        <w:rPr>
          <w:rFonts w:ascii="Arial" w:hAnsi="Arial"/>
          <w:sz w:val="24"/>
          <w:szCs w:val="24"/>
        </w:rPr>
        <w:t>do</w:t>
      </w:r>
      <w:r w:rsidR="00103D4C">
        <w:rPr>
          <w:rFonts w:ascii="Arial" w:hAnsi="Arial"/>
          <w:sz w:val="24"/>
          <w:szCs w:val="24"/>
        </w:rPr>
        <w:t xml:space="preserve"> Poder Executivo</w:t>
      </w:r>
      <w:r w:rsidR="00846F64">
        <w:rPr>
          <w:rFonts w:ascii="Arial" w:hAnsi="Arial"/>
          <w:sz w:val="24"/>
          <w:szCs w:val="24"/>
        </w:rPr>
        <w:t>.</w:t>
      </w:r>
    </w:p>
    <w:p w14:paraId="1EEA8F7C" w14:textId="77777777" w:rsidR="00337621" w:rsidRPr="00E60AE8" w:rsidRDefault="00337621" w:rsidP="00D47C6B">
      <w:pPr>
        <w:jc w:val="center"/>
        <w:outlineLvl w:val="0"/>
        <w:rPr>
          <w:rFonts w:ascii="Arial" w:hAnsi="Arial"/>
          <w:b/>
          <w:sz w:val="24"/>
          <w:szCs w:val="24"/>
        </w:rPr>
      </w:pPr>
    </w:p>
    <w:p w14:paraId="278F5D3E" w14:textId="77777777" w:rsidR="00337621" w:rsidRPr="00E60AE8" w:rsidRDefault="00000000" w:rsidP="00D47C6B">
      <w:pPr>
        <w:pStyle w:val="Corpodetexto3"/>
        <w:ind w:right="0"/>
        <w:jc w:val="both"/>
        <w:outlineLvl w:val="0"/>
        <w:rPr>
          <w:rFonts w:cs="Arial"/>
          <w:b w:val="0"/>
          <w:szCs w:val="24"/>
          <w:u w:val="none"/>
        </w:rPr>
      </w:pPr>
      <w:r w:rsidRPr="00E60AE8">
        <w:rPr>
          <w:rFonts w:cs="Arial"/>
          <w:caps/>
          <w:szCs w:val="24"/>
          <w:u w:val="none"/>
        </w:rPr>
        <w:t>Relator:</w:t>
      </w:r>
      <w:r w:rsidR="00116561">
        <w:rPr>
          <w:rFonts w:cs="Arial"/>
          <w:caps/>
          <w:szCs w:val="24"/>
          <w:u w:val="none"/>
        </w:rPr>
        <w:t xml:space="preserve"> </w:t>
      </w:r>
      <w:r w:rsidR="00203B08" w:rsidRPr="00E60AE8">
        <w:rPr>
          <w:rFonts w:cs="Arial"/>
          <w:b w:val="0"/>
          <w:bCs/>
          <w:szCs w:val="24"/>
          <w:u w:val="none"/>
        </w:rPr>
        <w:t xml:space="preserve">Vereador </w:t>
      </w:r>
      <w:r w:rsidR="00BD1D71">
        <w:rPr>
          <w:rFonts w:cs="Arial"/>
          <w:b w:val="0"/>
          <w:szCs w:val="24"/>
          <w:u w:val="none"/>
        </w:rPr>
        <w:t>Wanderlei Divino Antunes</w:t>
      </w:r>
      <w:r w:rsidRPr="00E60AE8">
        <w:rPr>
          <w:rFonts w:cs="Arial"/>
          <w:b w:val="0"/>
          <w:szCs w:val="24"/>
          <w:u w:val="none"/>
        </w:rPr>
        <w:t>.</w:t>
      </w:r>
    </w:p>
    <w:p w14:paraId="41F8DB28" w14:textId="77777777" w:rsidR="00337621" w:rsidRPr="00E60AE8" w:rsidRDefault="00337621" w:rsidP="00D47C6B">
      <w:pPr>
        <w:pStyle w:val="Corpodetexto3"/>
        <w:ind w:right="0"/>
        <w:jc w:val="both"/>
        <w:rPr>
          <w:rFonts w:cs="Arial"/>
          <w:b w:val="0"/>
          <w:szCs w:val="24"/>
          <w:u w:val="none"/>
        </w:rPr>
      </w:pPr>
    </w:p>
    <w:p w14:paraId="02FC59E3" w14:textId="77777777" w:rsidR="00337621" w:rsidRPr="00E60AE8" w:rsidRDefault="00000000" w:rsidP="00D47C6B">
      <w:pPr>
        <w:widowControl w:val="0"/>
        <w:tabs>
          <w:tab w:val="left" w:pos="284"/>
        </w:tabs>
        <w:spacing w:after="12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E60AE8">
        <w:rPr>
          <w:rFonts w:ascii="Arial" w:hAnsi="Arial"/>
          <w:sz w:val="24"/>
          <w:szCs w:val="24"/>
        </w:rPr>
        <w:t xml:space="preserve">O presente Projeto de Lei 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“</w:t>
      </w:r>
      <w:r w:rsidRPr="00E60AE8">
        <w:rPr>
          <w:rFonts w:ascii="Arial" w:hAnsi="Arial"/>
          <w:b/>
          <w:sz w:val="24"/>
          <w:szCs w:val="24"/>
          <w:u w:val="single"/>
        </w:rPr>
        <w:t>Dispõe sobre a abertura de crédito adicional especial no valor de R$ 230.000,00 (duzentos e trinta mil reais).”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.</w:t>
      </w:r>
    </w:p>
    <w:p w14:paraId="26111077" w14:textId="77777777" w:rsidR="00337621" w:rsidRPr="00E60AE8" w:rsidRDefault="00000000" w:rsidP="00D47C6B">
      <w:pPr>
        <w:pStyle w:val="Corpodetexto3"/>
        <w:tabs>
          <w:tab w:val="left" w:pos="3119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O aludido Projeto de Lei foi objeto de apreciação por parte da Assessoria Jurídica desta Casa e pela Comissão Permanente de Constituição Justiça e Redação, onde recebeu pareceres FAVORÁVEIS, sendo, posteriormente, encaminhado a esta Comissão para ser analisado consoante as regras previstas no inciso III do artigo 78 do Regimento Interno desta Casa de Leis.</w:t>
      </w:r>
    </w:p>
    <w:p w14:paraId="77B16525" w14:textId="77777777" w:rsidR="00337621" w:rsidRPr="00E60AE8" w:rsidRDefault="00000000" w:rsidP="00D47C6B">
      <w:pPr>
        <w:pStyle w:val="Corpodetexto3"/>
        <w:tabs>
          <w:tab w:val="left" w:pos="3120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 xml:space="preserve">Na análise do projeto em questão, verificamos que o mesmo </w:t>
      </w:r>
      <w:r w:rsidRPr="00E60AE8">
        <w:rPr>
          <w:rFonts w:cs="Arial"/>
          <w:b w:val="0"/>
          <w:caps/>
          <w:szCs w:val="24"/>
        </w:rPr>
        <w:t>não contraria</w:t>
      </w:r>
      <w:r w:rsidRPr="00E60AE8">
        <w:rPr>
          <w:rFonts w:cs="Arial"/>
          <w:b w:val="0"/>
          <w:szCs w:val="24"/>
          <w:u w:val="none"/>
        </w:rPr>
        <w:t xml:space="preserve"> as disposições legais vigentes, bem como aos princípios gerais de direito e aos aspectos orçamentários e financeiros. </w:t>
      </w:r>
    </w:p>
    <w:p w14:paraId="6B822AF5" w14:textId="77777777" w:rsidR="00337621" w:rsidRPr="00E60AE8" w:rsidRDefault="00000000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Portanto, somos FAVORÁVEIS à aprovação do Projeto de Lei no que diz respeito aos aspectos que cumpre a esta Comissão analisar, devidamente ressalvado o poder de deliberação do Egrégio Plenário desta Casa de Leis.</w:t>
      </w:r>
    </w:p>
    <w:p w14:paraId="7BB6F635" w14:textId="77777777" w:rsidR="00337621" w:rsidRPr="00E60AE8" w:rsidRDefault="00000000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É o parecer, sob os aspectos que compete a esta comissão analisar.</w:t>
      </w:r>
    </w:p>
    <w:p w14:paraId="35103D2D" w14:textId="77777777" w:rsidR="00337621" w:rsidRPr="00E60AE8" w:rsidRDefault="00000000" w:rsidP="00D47C6B">
      <w:pPr>
        <w:pStyle w:val="Corpodetexto3"/>
        <w:ind w:right="0" w:firstLine="2268"/>
        <w:jc w:val="right"/>
        <w:outlineLvl w:val="0"/>
        <w:rPr>
          <w:rFonts w:cs="Arial"/>
          <w:szCs w:val="24"/>
        </w:rPr>
      </w:pPr>
      <w:r w:rsidRPr="00E60AE8">
        <w:rPr>
          <w:rFonts w:cs="Arial"/>
          <w:b w:val="0"/>
          <w:szCs w:val="24"/>
          <w:u w:val="none"/>
        </w:rPr>
        <w:t xml:space="preserve">Sala das </w:t>
      </w:r>
      <w:r w:rsidR="00E36AB6" w:rsidRPr="00E60AE8">
        <w:rPr>
          <w:rFonts w:cs="Arial"/>
          <w:b w:val="0"/>
          <w:szCs w:val="24"/>
          <w:u w:val="none"/>
        </w:rPr>
        <w:t>Se</w:t>
      </w:r>
      <w:r w:rsidRPr="00E60AE8">
        <w:rPr>
          <w:rFonts w:cs="Arial"/>
          <w:b w:val="0"/>
          <w:szCs w:val="24"/>
          <w:u w:val="none"/>
        </w:rPr>
        <w:t>ssões, 12 de junho de 2025.</w:t>
      </w:r>
    </w:p>
    <w:p w14:paraId="4B07ACCE" w14:textId="77777777" w:rsidR="00337621" w:rsidRPr="00E60AE8" w:rsidRDefault="00337621" w:rsidP="00D47C6B">
      <w:pPr>
        <w:tabs>
          <w:tab w:val="left" w:pos="3120"/>
        </w:tabs>
        <w:outlineLvl w:val="0"/>
        <w:rPr>
          <w:rFonts w:ascii="Arial" w:hAnsi="Arial"/>
          <w:b/>
          <w:caps/>
          <w:sz w:val="24"/>
          <w:szCs w:val="24"/>
        </w:rPr>
      </w:pPr>
    </w:p>
    <w:p w14:paraId="38D14AA1" w14:textId="77777777" w:rsidR="00103D4C" w:rsidRDefault="00103D4C" w:rsidP="00103D4C">
      <w:pPr>
        <w:ind w:right="-109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WANDERLEI DIVINO ANTUNES</w:t>
      </w:r>
    </w:p>
    <w:p w14:paraId="5028CD44" w14:textId="77777777" w:rsidR="00103D4C" w:rsidRDefault="00103D4C" w:rsidP="00103D4C">
      <w:pPr>
        <w:tabs>
          <w:tab w:val="left" w:pos="3120"/>
        </w:tabs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RELATOR COPOFC</w:t>
      </w:r>
    </w:p>
    <w:p w14:paraId="48578E2F" w14:textId="77777777" w:rsidR="00103D4C" w:rsidRDefault="00103D4C" w:rsidP="00103D4C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p w14:paraId="61F66ACD" w14:textId="77777777" w:rsidR="00103D4C" w:rsidRDefault="00103D4C" w:rsidP="00103D4C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 Comissão Permanente de Orçamento, Finanças e Contabilidade aprovou o parecer do Relator em sua totalidade.</w:t>
      </w:r>
    </w:p>
    <w:tbl>
      <w:tblPr>
        <w:tblW w:w="9751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3"/>
        <w:gridCol w:w="4878"/>
      </w:tblGrid>
      <w:tr w:rsidR="00103D4C" w14:paraId="0B5EED19" w14:textId="77777777" w:rsidTr="00103D4C">
        <w:trPr>
          <w:trHeight w:val="718"/>
          <w:jc w:val="center"/>
        </w:trPr>
        <w:tc>
          <w:tcPr>
            <w:tcW w:w="48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56C307C" w14:textId="77777777" w:rsidR="00103D4C" w:rsidRDefault="00103D4C">
            <w:pPr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14:paraId="628CE21B" w14:textId="77777777" w:rsidR="00103D4C" w:rsidRDefault="00103D4C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THIAGO VIEIRA NUNES</w:t>
            </w:r>
          </w:p>
          <w:p w14:paraId="51CB1693" w14:textId="77777777" w:rsidR="00103D4C" w:rsidRDefault="00103D4C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/>
                <w:sz w:val="24"/>
                <w:szCs w:val="24"/>
              </w:rPr>
              <w:t>PRESIDENTE CPOFC</w:t>
            </w:r>
          </w:p>
        </w:tc>
        <w:tc>
          <w:tcPr>
            <w:tcW w:w="48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72DED66" w14:textId="77777777" w:rsidR="00103D4C" w:rsidRDefault="00103D4C">
            <w:pPr>
              <w:tabs>
                <w:tab w:val="left" w:pos="3120"/>
              </w:tabs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14:paraId="37F966C1" w14:textId="77777777" w:rsidR="00103D4C" w:rsidRDefault="00103D4C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LUIZ ROGÉRIO SANTOS DE JESUS</w:t>
            </w:r>
          </w:p>
          <w:p w14:paraId="75E7C7F6" w14:textId="77777777" w:rsidR="00103D4C" w:rsidRDefault="00103D4C">
            <w:pPr>
              <w:ind w:right="-109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VICE-PRESIDENTE CPOFC</w:t>
            </w:r>
          </w:p>
          <w:p w14:paraId="57EF1E01" w14:textId="77777777" w:rsidR="00103D4C" w:rsidRDefault="00103D4C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</w:p>
        </w:tc>
      </w:tr>
    </w:tbl>
    <w:p w14:paraId="53BA9EAA" w14:textId="77777777" w:rsidR="00103D4C" w:rsidRDefault="00103D4C" w:rsidP="00103D4C">
      <w:pPr>
        <w:ind w:right="-109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RAFAEL TANZI DE ARAÚJO</w:t>
      </w:r>
    </w:p>
    <w:p w14:paraId="3965BDA5" w14:textId="77777777" w:rsidR="00103D4C" w:rsidRDefault="00103D4C" w:rsidP="00103D4C">
      <w:pPr>
        <w:tabs>
          <w:tab w:val="left" w:pos="3120"/>
        </w:tabs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MEMBRO CPOFC</w:t>
      </w:r>
    </w:p>
    <w:p w14:paraId="18A2FF4A" w14:textId="77777777" w:rsidR="00261687" w:rsidRPr="00E60AE8" w:rsidRDefault="00261687" w:rsidP="00103D4C">
      <w:pPr>
        <w:ind w:right="-109"/>
        <w:jc w:val="center"/>
        <w:rPr>
          <w:rFonts w:ascii="Arial" w:hAnsi="Arial"/>
          <w:sz w:val="24"/>
          <w:szCs w:val="24"/>
        </w:rPr>
      </w:pPr>
    </w:p>
    <w:sectPr w:rsidR="00261687" w:rsidRPr="00E60AE8" w:rsidSect="00A116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9B87F" w14:textId="77777777" w:rsidR="005C0C69" w:rsidRDefault="005C0C69">
      <w:r>
        <w:separator/>
      </w:r>
    </w:p>
  </w:endnote>
  <w:endnote w:type="continuationSeparator" w:id="0">
    <w:p w14:paraId="77497E78" w14:textId="77777777" w:rsidR="005C0C69" w:rsidRDefault="005C0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D1D8F" w14:textId="77777777" w:rsidR="00DE2FA8" w:rsidRDefault="00DE2FA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2EA6B" w14:textId="77777777" w:rsidR="00DE2FA8" w:rsidRDefault="00DE2F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1CC72" w14:textId="77777777" w:rsidR="00DE2FA8" w:rsidRDefault="00DE2F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357F2" w14:textId="77777777" w:rsidR="005C0C69" w:rsidRDefault="005C0C69">
      <w:r>
        <w:separator/>
      </w:r>
    </w:p>
  </w:footnote>
  <w:footnote w:type="continuationSeparator" w:id="0">
    <w:p w14:paraId="1C1AEFF8" w14:textId="77777777" w:rsidR="005C0C69" w:rsidRDefault="005C0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BCF96" w14:textId="77777777" w:rsidR="00DE2FA8" w:rsidRDefault="00DE2FA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C5E69" w14:textId="77777777" w:rsidR="00DE2FA8" w:rsidRDefault="00000000" w:rsidP="00DE2FA8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sz w:val="24"/>
      </w:rPr>
      <w:pict w14:anchorId="57262C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3073" type="#_x0000_t75" alt="Brasão" style="position:absolute;left:0;text-align:left;margin-left:58.05pt;margin-top:62.75pt;width:55.1pt;height:54.75pt;z-index:251658240;visibility:visible;mso-position-horizontal-relative:page;mso-position-vertical-relative:page">
          <v:imagedata r:id="rId1" o:title="Brasão"/>
          <w10:wrap anchorx="page" anchory="page"/>
        </v:shape>
      </w:pict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3EAEACC6" w14:textId="77777777" w:rsidR="00DE2FA8" w:rsidRDefault="00DE2FA8" w:rsidP="00DE2FA8">
    <w:pPr>
      <w:pStyle w:val="Default"/>
      <w:ind w:right="-471" w:firstLine="142"/>
      <w:rPr>
        <w:sz w:val="14"/>
        <w:szCs w:val="14"/>
      </w:rPr>
    </w:pPr>
  </w:p>
  <w:p w14:paraId="4E26FE79" w14:textId="77777777" w:rsidR="00DE2FA8" w:rsidRDefault="00000000" w:rsidP="00DE2FA8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48FD39EE" w14:textId="77777777" w:rsidR="00DE2FA8" w:rsidRDefault="00000000" w:rsidP="00DE2FA8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35A42E5D" w14:textId="77777777" w:rsidR="00DE2FA8" w:rsidRDefault="00000000" w:rsidP="00DE2FA8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DE2FA8">
        <w:rPr>
          <w:rStyle w:val="Hyperlink"/>
          <w:rFonts w:ascii="Arial" w:hAnsi="Arial"/>
          <w:sz w:val="20"/>
        </w:rPr>
        <w:t>camarasaoroque@camarasaoroque.sp.gov.br</w:t>
      </w:r>
    </w:hyperlink>
  </w:p>
  <w:p w14:paraId="76936386" w14:textId="77777777" w:rsidR="00DE2FA8" w:rsidRDefault="00000000" w:rsidP="00DE2FA8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0F5DFF4C" w14:textId="77777777" w:rsidR="00DE2FA8" w:rsidRDefault="00DE2FA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BFA46" w14:textId="77777777" w:rsidR="00DE2FA8" w:rsidRDefault="00DE2F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13144"/>
    <w:rsid w:val="00055803"/>
    <w:rsid w:val="00062DA6"/>
    <w:rsid w:val="000833F3"/>
    <w:rsid w:val="000C2170"/>
    <w:rsid w:val="000E7972"/>
    <w:rsid w:val="00103D4C"/>
    <w:rsid w:val="00116561"/>
    <w:rsid w:val="00136586"/>
    <w:rsid w:val="0019147B"/>
    <w:rsid w:val="001915A3"/>
    <w:rsid w:val="001E6C52"/>
    <w:rsid w:val="00203B08"/>
    <w:rsid w:val="00217F62"/>
    <w:rsid w:val="00256F35"/>
    <w:rsid w:val="00261687"/>
    <w:rsid w:val="0027555F"/>
    <w:rsid w:val="002E5DE2"/>
    <w:rsid w:val="002F57AD"/>
    <w:rsid w:val="002F791A"/>
    <w:rsid w:val="00337621"/>
    <w:rsid w:val="003524CE"/>
    <w:rsid w:val="003D3632"/>
    <w:rsid w:val="004110BC"/>
    <w:rsid w:val="0049485A"/>
    <w:rsid w:val="004E62C8"/>
    <w:rsid w:val="00533C39"/>
    <w:rsid w:val="005443C1"/>
    <w:rsid w:val="00567EFB"/>
    <w:rsid w:val="00581575"/>
    <w:rsid w:val="00591FEF"/>
    <w:rsid w:val="005C0C69"/>
    <w:rsid w:val="005D0392"/>
    <w:rsid w:val="00647F89"/>
    <w:rsid w:val="00685E98"/>
    <w:rsid w:val="006D3873"/>
    <w:rsid w:val="006D67DD"/>
    <w:rsid w:val="00704F57"/>
    <w:rsid w:val="007277A5"/>
    <w:rsid w:val="00751EF7"/>
    <w:rsid w:val="007A28E3"/>
    <w:rsid w:val="00846F64"/>
    <w:rsid w:val="00850239"/>
    <w:rsid w:val="008A0F4F"/>
    <w:rsid w:val="008F37BC"/>
    <w:rsid w:val="009247E8"/>
    <w:rsid w:val="009A311D"/>
    <w:rsid w:val="009A3CA2"/>
    <w:rsid w:val="009E671A"/>
    <w:rsid w:val="00A116CF"/>
    <w:rsid w:val="00A40410"/>
    <w:rsid w:val="00A723A6"/>
    <w:rsid w:val="00A75372"/>
    <w:rsid w:val="00A906D8"/>
    <w:rsid w:val="00AB5A74"/>
    <w:rsid w:val="00AE0B21"/>
    <w:rsid w:val="00B31750"/>
    <w:rsid w:val="00B54C14"/>
    <w:rsid w:val="00B576B1"/>
    <w:rsid w:val="00B6731D"/>
    <w:rsid w:val="00BD1D71"/>
    <w:rsid w:val="00BD741D"/>
    <w:rsid w:val="00BF4CA8"/>
    <w:rsid w:val="00C21E69"/>
    <w:rsid w:val="00C325AE"/>
    <w:rsid w:val="00C47C24"/>
    <w:rsid w:val="00CC2E02"/>
    <w:rsid w:val="00D15DB8"/>
    <w:rsid w:val="00D47C6B"/>
    <w:rsid w:val="00D94574"/>
    <w:rsid w:val="00DC0B9B"/>
    <w:rsid w:val="00DE2FA8"/>
    <w:rsid w:val="00DF48FB"/>
    <w:rsid w:val="00E36AB6"/>
    <w:rsid w:val="00E41B6E"/>
    <w:rsid w:val="00E5788A"/>
    <w:rsid w:val="00E60AE8"/>
    <w:rsid w:val="00E62733"/>
    <w:rsid w:val="00ED3037"/>
    <w:rsid w:val="00EF7A3A"/>
    <w:rsid w:val="00F071AE"/>
    <w:rsid w:val="00F74E73"/>
    <w:rsid w:val="00FC3028"/>
    <w:rsid w:val="00FC6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69DF8166"/>
  <w15:docId w15:val="{498B2387-8612-4B73-B510-AFFBFAE3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55F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27555F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27555F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7555F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27555F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27555F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27555F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27555F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27555F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27555F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E6273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27555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27555F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27555F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27555F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27555F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27555F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27555F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27555F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BF4CA8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locked/>
    <w:rsid w:val="00E62733"/>
    <w:rPr>
      <w:rFonts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E2FA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E2FA8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locked/>
    <w:rsid w:val="00DE2FA8"/>
    <w:rPr>
      <w:color w:val="0563C1"/>
      <w:u w:val="single"/>
    </w:rPr>
  </w:style>
  <w:style w:type="paragraph" w:customStyle="1" w:styleId="Default">
    <w:name w:val="Default"/>
    <w:rsid w:val="00DE2FA8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6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233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leticia</cp:lastModifiedBy>
  <cp:revision>32</cp:revision>
  <dcterms:created xsi:type="dcterms:W3CDTF">2017-08-03T13:32:00Z</dcterms:created>
  <dcterms:modified xsi:type="dcterms:W3CDTF">2025-06-12T20:12:00Z</dcterms:modified>
</cp:coreProperties>
</file>